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C" w:rsidRPr="004A3B80" w:rsidRDefault="00607D9C" w:rsidP="00607D9C">
      <w:pPr>
        <w:jc w:val="center"/>
        <w:rPr>
          <w:rFonts w:ascii="Times New Roman" w:eastAsia="Times New Roman" w:hAnsi="Times New Roman"/>
          <w:b/>
          <w:sz w:val="28"/>
          <w:szCs w:val="28"/>
          <w:lang w:eastAsia="zh-CN"/>
        </w:rPr>
      </w:pPr>
      <w:r w:rsidRPr="004A3B80">
        <w:rPr>
          <w:rFonts w:ascii="Times New Roman" w:eastAsia="Times New Roman" w:hAnsi="Times New Roman"/>
          <w:b/>
          <w:sz w:val="28"/>
          <w:szCs w:val="28"/>
          <w:lang w:eastAsia="zh-CN"/>
        </w:rPr>
        <w:t>PHỤ LỤC 1</w:t>
      </w:r>
    </w:p>
    <w:p w:rsidR="00607D9C" w:rsidRPr="004A3B80" w:rsidRDefault="00607D9C" w:rsidP="00607D9C">
      <w:pPr>
        <w:jc w:val="center"/>
        <w:rPr>
          <w:rFonts w:ascii="Times New Roman" w:eastAsia="Times New Roman" w:hAnsi="Times New Roman"/>
          <w:b/>
          <w:bCs/>
          <w:sz w:val="28"/>
          <w:szCs w:val="28"/>
          <w:lang w:val="pt-BR" w:eastAsia="zh-CN"/>
        </w:rPr>
      </w:pPr>
      <w:r w:rsidRPr="004A3B80">
        <w:rPr>
          <w:rFonts w:ascii="Times New Roman" w:eastAsia="Times New Roman" w:hAnsi="Times New Roman"/>
          <w:b/>
          <w:bCs/>
          <w:sz w:val="28"/>
          <w:szCs w:val="28"/>
          <w:lang w:val="pt-BR" w:eastAsia="zh-CN"/>
        </w:rPr>
        <w:t xml:space="preserve">Hướng dẫn triển khai công tác tuyên truyền </w:t>
      </w:r>
    </w:p>
    <w:p w:rsidR="00607D9C" w:rsidRPr="004A3B80" w:rsidRDefault="00607D9C" w:rsidP="00607D9C">
      <w:pPr>
        <w:jc w:val="center"/>
        <w:rPr>
          <w:rFonts w:ascii="Times New Roman" w:eastAsia="Times New Roman" w:hAnsi="Times New Roman"/>
          <w:b/>
          <w:bCs/>
          <w:sz w:val="28"/>
          <w:szCs w:val="28"/>
          <w:lang w:val="pt-BR" w:eastAsia="zh-CN"/>
        </w:rPr>
      </w:pPr>
      <w:r w:rsidRPr="004A3B80">
        <w:rPr>
          <w:rFonts w:ascii="Times New Roman" w:eastAsia="Times New Roman" w:hAnsi="Times New Roman"/>
          <w:b/>
          <w:bCs/>
          <w:sz w:val="28"/>
          <w:szCs w:val="28"/>
          <w:lang w:val="pt-BR" w:eastAsia="zh-CN"/>
        </w:rPr>
        <w:t>“Tháng hành động vì an toàn thực phẩm” năm 20</w:t>
      </w:r>
      <w:r>
        <w:rPr>
          <w:rFonts w:ascii="Times New Roman" w:eastAsia="Times New Roman" w:hAnsi="Times New Roman"/>
          <w:b/>
          <w:bCs/>
          <w:sz w:val="28"/>
          <w:szCs w:val="28"/>
          <w:lang w:val="pt-BR" w:eastAsia="zh-CN"/>
        </w:rPr>
        <w:t>22</w:t>
      </w:r>
    </w:p>
    <w:p w:rsidR="002F08CE" w:rsidRPr="00AC6BE2" w:rsidRDefault="002F08CE" w:rsidP="002F08CE">
      <w:pPr>
        <w:spacing w:line="276" w:lineRule="auto"/>
        <w:jc w:val="center"/>
        <w:rPr>
          <w:rFonts w:ascii="Times New Roman" w:eastAsia="Times New Roman" w:hAnsi="Times New Roman" w:cs="Times New Roman"/>
          <w:bCs/>
          <w:i/>
          <w:sz w:val="28"/>
          <w:szCs w:val="28"/>
          <w:lang w:val="pt-BR" w:eastAsia="zh-CN"/>
        </w:rPr>
      </w:pPr>
      <w:r w:rsidRPr="00AC6BE2">
        <w:rPr>
          <w:rFonts w:ascii="Times New Roman" w:eastAsia="Times New Roman" w:hAnsi="Times New Roman" w:cs="Times New Roman"/>
          <w:bCs/>
          <w:sz w:val="28"/>
          <w:szCs w:val="28"/>
          <w:lang w:val="pt-BR" w:eastAsia="zh-CN"/>
        </w:rPr>
        <w:t>(</w:t>
      </w:r>
      <w:r w:rsidRPr="00AC6BE2">
        <w:rPr>
          <w:rFonts w:ascii="Times New Roman" w:eastAsia="Times New Roman" w:hAnsi="Times New Roman" w:cs="Times New Roman"/>
          <w:bCs/>
          <w:i/>
          <w:sz w:val="28"/>
          <w:szCs w:val="28"/>
          <w:lang w:val="pt-BR" w:eastAsia="zh-CN"/>
        </w:rPr>
        <w:t>K</w:t>
      </w:r>
      <w:r w:rsidR="00661371">
        <w:rPr>
          <w:rFonts w:ascii="Times New Roman" w:eastAsia="Times New Roman" w:hAnsi="Times New Roman" w:cs="Times New Roman"/>
          <w:bCs/>
          <w:i/>
          <w:sz w:val="28"/>
          <w:szCs w:val="28"/>
          <w:lang w:val="pt-BR" w:eastAsia="zh-CN"/>
        </w:rPr>
        <w:t xml:space="preserve">èm theo Kế hoạch số:                         </w:t>
      </w:r>
      <w:r w:rsidRPr="00AC6BE2">
        <w:rPr>
          <w:rFonts w:ascii="Times New Roman" w:eastAsia="Times New Roman" w:hAnsi="Times New Roman" w:cs="Times New Roman"/>
          <w:bCs/>
          <w:i/>
          <w:sz w:val="28"/>
          <w:szCs w:val="28"/>
          <w:lang w:val="pt-BR" w:eastAsia="zh-CN"/>
        </w:rPr>
        <w:t>ngày      tháng      năm 202</w:t>
      </w:r>
      <w:r w:rsidR="00607D9C">
        <w:rPr>
          <w:rFonts w:ascii="Times New Roman" w:eastAsia="Times New Roman" w:hAnsi="Times New Roman" w:cs="Times New Roman"/>
          <w:bCs/>
          <w:i/>
          <w:sz w:val="28"/>
          <w:szCs w:val="28"/>
          <w:lang w:val="pt-BR" w:eastAsia="zh-CN"/>
        </w:rPr>
        <w:t>2</w:t>
      </w:r>
      <w:r w:rsidRPr="00AC6BE2">
        <w:rPr>
          <w:rFonts w:ascii="Times New Roman" w:eastAsia="Times New Roman" w:hAnsi="Times New Roman" w:cs="Times New Roman"/>
          <w:bCs/>
          <w:i/>
          <w:sz w:val="28"/>
          <w:szCs w:val="28"/>
          <w:lang w:val="pt-BR" w:eastAsia="zh-CN"/>
        </w:rPr>
        <w:t>)</w:t>
      </w:r>
    </w:p>
    <w:p w:rsidR="002F08CE" w:rsidRPr="00AC6BE2" w:rsidRDefault="002F08CE" w:rsidP="00B70889">
      <w:pPr>
        <w:spacing w:before="120" w:after="120" w:line="276" w:lineRule="auto"/>
        <w:rPr>
          <w:rFonts w:ascii="Times New Roman" w:eastAsia="Times New Roman" w:hAnsi="Times New Roman" w:cs="Times New Roman"/>
          <w:bCs/>
          <w:sz w:val="28"/>
          <w:szCs w:val="28"/>
          <w:lang w:val="pt-BR" w:eastAsia="zh-CN"/>
        </w:rPr>
      </w:pPr>
      <w:r w:rsidRPr="00AC6BE2">
        <w:rPr>
          <w:rFonts w:ascii="Times New Roman" w:eastAsia="Calibri" w:hAnsi="Times New Roman" w:cs="Times New Roman"/>
          <w:noProof/>
          <w:sz w:val="28"/>
          <w:szCs w:val="28"/>
          <w:lang w:val="en-US" w:eastAsia="en-US" w:bidi="ar-SA"/>
        </w:rPr>
        <mc:AlternateContent>
          <mc:Choice Requires="wps">
            <w:drawing>
              <wp:anchor distT="0" distB="0" distL="114300" distR="114300" simplePos="0" relativeHeight="251659264" behindDoc="0" locked="0" layoutInCell="1" allowOverlap="1" wp14:anchorId="54C984D2" wp14:editId="51F959FC">
                <wp:simplePos x="0" y="0"/>
                <wp:positionH relativeFrom="column">
                  <wp:posOffset>1772447</wp:posOffset>
                </wp:positionH>
                <wp:positionV relativeFrom="paragraph">
                  <wp:posOffset>15240</wp:posOffset>
                </wp:positionV>
                <wp:extent cx="2558297" cy="0"/>
                <wp:effectExtent l="0" t="0" r="139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8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58AED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5pt,1.2pt" to="3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T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Mp/PJ4gk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"/>
            </w:pict>
          </mc:Fallback>
        </mc:AlternateContent>
      </w:r>
    </w:p>
    <w:p w:rsidR="00607D9C" w:rsidRPr="006F0C19" w:rsidRDefault="00607D9C" w:rsidP="00607D9C">
      <w:pPr>
        <w:spacing w:before="120" w:after="120"/>
        <w:ind w:firstLine="720"/>
        <w:jc w:val="both"/>
        <w:rPr>
          <w:rFonts w:ascii="Times New Roman" w:eastAsia="Times New Roman" w:hAnsi="Times New Roman"/>
          <w:b/>
          <w:spacing w:val="-4"/>
          <w:sz w:val="28"/>
          <w:szCs w:val="28"/>
          <w:lang w:val="pt-BR"/>
        </w:rPr>
      </w:pPr>
      <w:r w:rsidRPr="006F0C19">
        <w:rPr>
          <w:rFonts w:ascii="Times New Roman" w:eastAsia="Times New Roman" w:hAnsi="Times New Roman"/>
          <w:b/>
          <w:spacing w:val="-4"/>
          <w:sz w:val="28"/>
          <w:szCs w:val="28"/>
          <w:lang w:val="pt-BR"/>
        </w:rPr>
        <w:t>I. CHỦ ĐỀ “THÁNG HÀNH ĐỘNG” NĂM 202</w:t>
      </w:r>
      <w:r>
        <w:rPr>
          <w:rFonts w:ascii="Times New Roman" w:eastAsia="Times New Roman" w:hAnsi="Times New Roman"/>
          <w:b/>
          <w:spacing w:val="-4"/>
          <w:sz w:val="28"/>
          <w:szCs w:val="28"/>
          <w:lang w:val="pt-BR"/>
        </w:rPr>
        <w:t>2</w:t>
      </w:r>
    </w:p>
    <w:p w:rsidR="00607D9C" w:rsidRPr="003326FE" w:rsidRDefault="00607D9C" w:rsidP="00607D9C">
      <w:pPr>
        <w:spacing w:before="120" w:after="120"/>
        <w:ind w:firstLine="709"/>
        <w:jc w:val="both"/>
        <w:rPr>
          <w:rFonts w:ascii="Times New Roman" w:eastAsia="Times New Roman" w:hAnsi="Times New Roman"/>
          <w:sz w:val="28"/>
          <w:szCs w:val="28"/>
        </w:rPr>
      </w:pPr>
      <w:r w:rsidRPr="003326FE">
        <w:rPr>
          <w:rFonts w:ascii="Times New Roman" w:eastAsia="Times New Roman" w:hAnsi="Times New Roman"/>
          <w:sz w:val="28"/>
          <w:szCs w:val="28"/>
        </w:rPr>
        <w:t>Công tác thông tin, giáo dục, truyền thông, với việc đẩy mạnh, tăng cường về số lượng, đa</w:t>
      </w:r>
      <w:r w:rsidRPr="00871706">
        <w:rPr>
          <w:rFonts w:ascii="Times New Roman" w:hAnsi="Times New Roman"/>
          <w:szCs w:val="28"/>
          <w:lang w:val="en-GB"/>
        </w:rPr>
        <w:t xml:space="preserve"> </w:t>
      </w:r>
      <w:r w:rsidRPr="003326FE">
        <w:rPr>
          <w:rFonts w:ascii="Times New Roman" w:eastAsia="Times New Roman" w:hAnsi="Times New Roman"/>
          <w:sz w:val="28"/>
          <w:szCs w:val="28"/>
        </w:rPr>
        <w:t xml:space="preserve">dạng hóa các hình thức truyền thông, thực hiện thường xuyên liên tục đã góp phần nâng cao nhận thức, hành động của các tổ chức, cá nhân đảm bảo </w:t>
      </w:r>
      <w:r w:rsidR="00765F23" w:rsidRPr="00765F23">
        <w:rPr>
          <w:rFonts w:ascii="Times New Roman" w:eastAsia="Times New Roman" w:hAnsi="Times New Roman"/>
          <w:sz w:val="28"/>
          <w:szCs w:val="28"/>
        </w:rPr>
        <w:t>an toàn thực phẩm</w:t>
      </w:r>
      <w:r w:rsidR="00765F23">
        <w:rPr>
          <w:rFonts w:ascii="Times New Roman" w:eastAsia="Times New Roman" w:hAnsi="Times New Roman"/>
          <w:sz w:val="28"/>
          <w:szCs w:val="28"/>
          <w:lang w:val="en-US"/>
        </w:rPr>
        <w:t xml:space="preserve"> </w:t>
      </w:r>
      <w:r w:rsidRPr="003326FE">
        <w:rPr>
          <w:rFonts w:ascii="Times New Roman" w:eastAsia="Times New Roman" w:hAnsi="Times New Roman"/>
          <w:sz w:val="28"/>
          <w:szCs w:val="28"/>
        </w:rPr>
        <w:t xml:space="preserve">trong hoạt động sản xuất, kinh doanh thực phẩm thuộc tránh nhiệm được phân công quản lý. Việc kết hợp giữa tuyên truyền mang tính chất khuyến khích, hướng dẫn với tuyên truyền mang tính răn đe đã phát huy hiệu quả công tác truyền thông về </w:t>
      </w:r>
      <w:r w:rsidR="00765F23" w:rsidRPr="00765F23">
        <w:rPr>
          <w:rFonts w:ascii="Times New Roman" w:eastAsia="Times New Roman" w:hAnsi="Times New Roman"/>
          <w:sz w:val="28"/>
          <w:szCs w:val="28"/>
        </w:rPr>
        <w:t>an toàn thực phẩm</w:t>
      </w:r>
      <w:r w:rsidRPr="003326FE">
        <w:rPr>
          <w:rFonts w:ascii="Times New Roman" w:eastAsia="Times New Roman" w:hAnsi="Times New Roman"/>
          <w:sz w:val="28"/>
          <w:szCs w:val="28"/>
        </w:rPr>
        <w:t>.</w:t>
      </w:r>
    </w:p>
    <w:p w:rsidR="00607D9C" w:rsidRPr="001E17EA" w:rsidRDefault="00607D9C" w:rsidP="00607D9C">
      <w:pPr>
        <w:spacing w:before="120" w:after="120"/>
        <w:ind w:firstLine="709"/>
        <w:jc w:val="both"/>
        <w:rPr>
          <w:rStyle w:val="fontstyle01"/>
          <w:color w:val="auto"/>
        </w:rPr>
      </w:pPr>
      <w:r>
        <w:rPr>
          <w:rStyle w:val="fontstyle01"/>
        </w:rPr>
        <w:t>Các vùng chuyên canh, sản xuất thực phẩm an toàn gắn với xây dựng bản đồ sản xuất nông sản thực phẩm an toàn và đăng ký chỉ dẫn địa lý sản phẩm…đang được thúc đẩy mạnh mẽ.</w:t>
      </w:r>
      <w:r w:rsidRPr="00411547">
        <w:rPr>
          <w:rStyle w:val="fontstyle01"/>
        </w:rPr>
        <w:t xml:space="preserve"> </w:t>
      </w:r>
      <w:r>
        <w:rPr>
          <w:rStyle w:val="fontstyle01"/>
        </w:rPr>
        <w:t>Tuy nhiên, lĩnh vực này vẫn còn không ít bất cập, nhất là xuất phát từ việc còn tồn tại</w:t>
      </w:r>
      <w:r w:rsidRPr="00411547">
        <w:rPr>
          <w:rStyle w:val="fontstyle01"/>
        </w:rPr>
        <w:t xml:space="preserve"> </w:t>
      </w:r>
      <w:r>
        <w:rPr>
          <w:rStyle w:val="fontstyle01"/>
        </w:rPr>
        <w:t xml:space="preserve">số lượng rất lớn các hộ sản xuất, </w:t>
      </w:r>
      <w:r w:rsidRPr="001E17EA">
        <w:rPr>
          <w:rStyle w:val="fontstyle01"/>
          <w:color w:val="auto"/>
        </w:rPr>
        <w:t xml:space="preserve">kinh doanh thực phẩm nhỏ lẻ. Do vậy, trong thời gian tới ngành nông nghiệp cần tiếp tục triển khai xây dựng và phát triển mô hình chuỗi về sản xuất nông nghiệp sạch, hữu cơ, ứng dụng công nghệ cao, kiểm soát </w:t>
      </w:r>
      <w:r w:rsidR="00765F23" w:rsidRPr="00765F23">
        <w:rPr>
          <w:rStyle w:val="fontstyle01"/>
          <w:color w:val="auto"/>
        </w:rPr>
        <w:t>an toàn thực phẩm</w:t>
      </w:r>
      <w:r w:rsidRPr="001E17EA">
        <w:rPr>
          <w:rStyle w:val="fontstyle01"/>
          <w:color w:val="auto"/>
        </w:rPr>
        <w:t xml:space="preserve"> ngay từ các yếu tố đầu vào và liên kết sản xuất với tiêu thụ, phát triển chuỗi cung ứng nông sản thực phẩm an toàn trên toàn quốc, đảm bảo nguồn cung thực phẩm chất lượng, an toàn cho tiêu dùng trong nước và xuất khẩu.</w:t>
      </w:r>
    </w:p>
    <w:p w:rsidR="00607D9C" w:rsidRDefault="00607D9C" w:rsidP="00607D9C">
      <w:pPr>
        <w:spacing w:before="120" w:after="120"/>
        <w:ind w:firstLine="720"/>
        <w:jc w:val="both"/>
        <w:rPr>
          <w:rFonts w:ascii="Times New Roman" w:hAnsi="Times New Roman"/>
          <w:sz w:val="28"/>
          <w:szCs w:val="28"/>
        </w:rPr>
      </w:pPr>
      <w:bookmarkStart w:id="0" w:name="_GoBack"/>
      <w:r w:rsidRPr="006F0C19">
        <w:rPr>
          <w:rFonts w:ascii="Times New Roman" w:hAnsi="Times New Roman"/>
          <w:sz w:val="28"/>
          <w:szCs w:val="28"/>
        </w:rPr>
        <w:t>Chính vì vậy để tăng cường hơn nữa vai trò, trách nhiệm của người sản xuất, kinh doanh thực phẩm và nâng cao nhận thức, kiến thức của người tiêu dùng trong công tác bảo đảm an toàn thực phẩm,</w:t>
      </w:r>
      <w:r>
        <w:rPr>
          <w:rFonts w:ascii="Times New Roman" w:hAnsi="Times New Roman"/>
          <w:sz w:val="28"/>
          <w:szCs w:val="28"/>
        </w:rPr>
        <w:t xml:space="preserve"> phòng ngừa ngộ độc thực phẩm,</w:t>
      </w:r>
      <w:r w:rsidRPr="006F0C19">
        <w:rPr>
          <w:rFonts w:ascii="Times New Roman" w:hAnsi="Times New Roman"/>
          <w:sz w:val="28"/>
          <w:szCs w:val="28"/>
        </w:rPr>
        <w:t xml:space="preserve"> </w:t>
      </w:r>
      <w:r w:rsidRPr="006F0C19">
        <w:rPr>
          <w:rFonts w:ascii="Times New Roman" w:hAnsi="Times New Roman"/>
          <w:sz w:val="28"/>
          <w:szCs w:val="28"/>
          <w:lang w:val="pt-BR"/>
        </w:rPr>
        <w:t xml:space="preserve">Ban </w:t>
      </w:r>
      <w:r>
        <w:rPr>
          <w:rFonts w:ascii="Times New Roman" w:hAnsi="Times New Roman"/>
          <w:sz w:val="28"/>
          <w:szCs w:val="28"/>
          <w:lang w:val="pt-BR"/>
        </w:rPr>
        <w:t>C</w:t>
      </w:r>
      <w:r w:rsidRPr="006F0C19">
        <w:rPr>
          <w:rFonts w:ascii="Times New Roman" w:hAnsi="Times New Roman"/>
          <w:sz w:val="28"/>
          <w:szCs w:val="28"/>
          <w:lang w:val="pt-BR"/>
        </w:rPr>
        <w:t xml:space="preserve">hỉ đạo liên ngành về </w:t>
      </w:r>
      <w:r>
        <w:rPr>
          <w:rFonts w:ascii="Times New Roman" w:hAnsi="Times New Roman"/>
          <w:sz w:val="28"/>
          <w:szCs w:val="28"/>
          <w:lang w:val="pt-BR"/>
        </w:rPr>
        <w:t xml:space="preserve">vệ sinh </w:t>
      </w:r>
      <w:r w:rsidR="00765F23" w:rsidRPr="00765F23">
        <w:rPr>
          <w:rFonts w:ascii="Times New Roman" w:hAnsi="Times New Roman"/>
          <w:sz w:val="28"/>
          <w:szCs w:val="28"/>
          <w:lang w:val="pt-BR"/>
        </w:rPr>
        <w:t>an toàn thực phẩm</w:t>
      </w:r>
      <w:r w:rsidRPr="006F0C19">
        <w:rPr>
          <w:rFonts w:ascii="Times New Roman" w:hAnsi="Times New Roman"/>
          <w:sz w:val="28"/>
          <w:szCs w:val="28"/>
          <w:lang w:val="pt-BR"/>
        </w:rPr>
        <w:t xml:space="preserve"> chọn chủ đề </w:t>
      </w:r>
      <w:r w:rsidR="0022115A">
        <w:rPr>
          <w:rFonts w:ascii="Times New Roman" w:hAnsi="Times New Roman"/>
          <w:sz w:val="28"/>
          <w:szCs w:val="28"/>
          <w:lang w:val="pt-BR"/>
        </w:rPr>
        <w:t>“</w:t>
      </w:r>
      <w:r w:rsidRPr="006F0C19">
        <w:rPr>
          <w:rFonts w:ascii="Times New Roman" w:hAnsi="Times New Roman"/>
          <w:sz w:val="28"/>
          <w:szCs w:val="28"/>
        </w:rPr>
        <w:t>Tháng hành động</w:t>
      </w:r>
      <w:r w:rsidR="0022115A">
        <w:rPr>
          <w:rFonts w:ascii="Times New Roman" w:hAnsi="Times New Roman"/>
          <w:sz w:val="28"/>
          <w:szCs w:val="28"/>
          <w:lang w:val="en-US"/>
        </w:rPr>
        <w:t>”</w:t>
      </w:r>
      <w:r w:rsidRPr="006F0C19">
        <w:rPr>
          <w:rFonts w:ascii="Times New Roman" w:hAnsi="Times New Roman"/>
          <w:sz w:val="28"/>
          <w:szCs w:val="28"/>
        </w:rPr>
        <w:t xml:space="preserve"> năm 202</w:t>
      </w:r>
      <w:r>
        <w:rPr>
          <w:rFonts w:ascii="Times New Roman" w:hAnsi="Times New Roman"/>
          <w:sz w:val="28"/>
          <w:szCs w:val="28"/>
        </w:rPr>
        <w:t>2</w:t>
      </w:r>
      <w:r w:rsidRPr="006F0C19">
        <w:rPr>
          <w:rFonts w:ascii="Times New Roman" w:hAnsi="Times New Roman"/>
          <w:sz w:val="28"/>
          <w:szCs w:val="28"/>
        </w:rPr>
        <w:t xml:space="preserve"> là</w:t>
      </w:r>
      <w:r>
        <w:rPr>
          <w:rFonts w:ascii="Times New Roman" w:hAnsi="Times New Roman"/>
          <w:sz w:val="28"/>
          <w:szCs w:val="28"/>
        </w:rPr>
        <w:t>:</w:t>
      </w:r>
    </w:p>
    <w:bookmarkEnd w:id="0"/>
    <w:p w:rsidR="00607D9C" w:rsidRPr="00E66629" w:rsidRDefault="00607D9C" w:rsidP="00607D9C">
      <w:pPr>
        <w:spacing w:before="120" w:after="120"/>
        <w:ind w:firstLine="709"/>
        <w:jc w:val="both"/>
        <w:rPr>
          <w:rFonts w:ascii="Times New Roman" w:hAnsi="Times New Roman"/>
          <w:spacing w:val="-2"/>
          <w:sz w:val="28"/>
          <w:szCs w:val="28"/>
        </w:rPr>
      </w:pPr>
      <w:r w:rsidRPr="00E66629">
        <w:rPr>
          <w:rFonts w:ascii="Times New Roman" w:hAnsi="Times New Roman"/>
          <w:b/>
          <w:sz w:val="28"/>
          <w:szCs w:val="28"/>
        </w:rPr>
        <w:t>Tiếp tục nâng cao vai trò, trách nhiệm của ng</w:t>
      </w:r>
      <w:r w:rsidRPr="00E66629">
        <w:rPr>
          <w:rFonts w:ascii="Times New Roman" w:hAnsi="Times New Roman" w:hint="eastAsia"/>
          <w:b/>
          <w:sz w:val="28"/>
          <w:szCs w:val="28"/>
        </w:rPr>
        <w:t>ư</w:t>
      </w:r>
      <w:r w:rsidRPr="00E66629">
        <w:rPr>
          <w:rFonts w:ascii="Times New Roman" w:hAnsi="Times New Roman"/>
          <w:b/>
          <w:sz w:val="28"/>
          <w:szCs w:val="28"/>
        </w:rPr>
        <w:t>ời sản xuất, kinh doanh và tiêu dùng nông sản thực phẩm trong tình hình mới</w:t>
      </w:r>
      <w:r w:rsidRPr="00E66629">
        <w:rPr>
          <w:rFonts w:ascii="Times New Roman" w:hAnsi="Times New Roman"/>
          <w:spacing w:val="-2"/>
          <w:sz w:val="28"/>
          <w:szCs w:val="28"/>
        </w:rPr>
        <w:t xml:space="preserve"> </w:t>
      </w:r>
    </w:p>
    <w:p w:rsidR="002F08CE" w:rsidRPr="00AC6BE2" w:rsidRDefault="002F08CE" w:rsidP="00607D9C">
      <w:pPr>
        <w:spacing w:before="120" w:after="120" w:line="276" w:lineRule="auto"/>
        <w:ind w:firstLine="709"/>
        <w:jc w:val="both"/>
        <w:rPr>
          <w:rFonts w:ascii="Times New Roman" w:eastAsia="Times New Roman" w:hAnsi="Times New Roman" w:cs="Times New Roman"/>
          <w:b/>
          <w:sz w:val="28"/>
          <w:szCs w:val="28"/>
          <w:lang w:val="pt-BR" w:eastAsia="zh-CN"/>
        </w:rPr>
      </w:pPr>
      <w:r w:rsidRPr="00AC6BE2">
        <w:rPr>
          <w:rFonts w:ascii="Times New Roman" w:eastAsia="Times New Roman" w:hAnsi="Times New Roman" w:cs="Times New Roman"/>
          <w:b/>
          <w:sz w:val="28"/>
          <w:szCs w:val="28"/>
          <w:lang w:val="pt-BR" w:eastAsia="zh-CN"/>
        </w:rPr>
        <w:t>II. MỤC TIÊU</w:t>
      </w:r>
    </w:p>
    <w:p w:rsidR="0022115A" w:rsidRPr="00621D0D" w:rsidRDefault="0022115A" w:rsidP="00BC67B4">
      <w:pPr>
        <w:pStyle w:val="NormalWeb"/>
        <w:spacing w:before="120" w:after="120"/>
        <w:ind w:firstLine="709"/>
        <w:jc w:val="both"/>
        <w:rPr>
          <w:rFonts w:ascii="Times New Roman" w:eastAsia="Calibri" w:hAnsi="Times New Roman" w:cs="Times New Roman"/>
          <w:sz w:val="28"/>
          <w:szCs w:val="28"/>
        </w:rPr>
      </w:pPr>
      <w:r w:rsidRPr="00621D0D">
        <w:rPr>
          <w:rFonts w:ascii="Times New Roman" w:eastAsia="Calibri" w:hAnsi="Times New Roman" w:cs="Times New Roman"/>
          <w:sz w:val="28"/>
          <w:szCs w:val="28"/>
        </w:rPr>
        <w:t xml:space="preserve">1. Tăng cường công tác thông tin, truyền thông chính xác, kịp thời, toàn diện, có trách nhiệm, trung thực các vấn đề liên quan đến an toàn thực phẩm; tăng cường truyền thông quảng bá sản xuất, kinh doanh nông lâm thủy sản đảm bảo chất lượng, an toàn. Đề cao vai trò, trách nhiệm của các tổ chức, cá nhân, doanh nghiệp trong việc thực thi pháp luật về an toàn thực phẩm. </w:t>
      </w:r>
    </w:p>
    <w:p w:rsidR="0022115A" w:rsidRPr="00621D0D" w:rsidRDefault="0022115A" w:rsidP="00BC67B4">
      <w:pPr>
        <w:pStyle w:val="NormalWeb"/>
        <w:spacing w:before="120" w:after="120"/>
        <w:ind w:firstLine="720"/>
        <w:jc w:val="both"/>
        <w:rPr>
          <w:rFonts w:ascii="Times New Roman" w:eastAsia="Calibri" w:hAnsi="Times New Roman" w:cs="Times New Roman"/>
          <w:sz w:val="28"/>
          <w:szCs w:val="28"/>
        </w:rPr>
      </w:pPr>
      <w:r w:rsidRPr="00621D0D">
        <w:rPr>
          <w:rFonts w:ascii="Times New Roman" w:eastAsia="Calibri" w:hAnsi="Times New Roman" w:cs="Times New Roman"/>
          <w:sz w:val="28"/>
          <w:szCs w:val="28"/>
        </w:rPr>
        <w:t xml:space="preserve">2. Đẩy mạnh công tác thanh tra, kiểm tra, giám sát an toàn thực phẩm nông lâm thủy sản; kiểm tra, giám sát về an toàn thực phẩm tại các cơ sở sản xuất, kinh doanh, quảng cáo thực phẩm; Nêu cao vai trò của chính quyền các cấp, các cơ quan quản lý, tổ chức xã hội và sự giám sát của người tiêu dùng đối với việc tuân thủ pháp luật về an toàn thực phẩm đối với các cá nhân, cơ sở sản xuất, kinh doanh </w:t>
      </w:r>
      <w:r w:rsidRPr="00621D0D">
        <w:rPr>
          <w:rFonts w:ascii="Times New Roman" w:eastAsia="Calibri" w:hAnsi="Times New Roman" w:cs="Times New Roman"/>
          <w:sz w:val="28"/>
          <w:szCs w:val="28"/>
        </w:rPr>
        <w:lastRenderedPageBreak/>
        <w:t xml:space="preserve">thực phẩm. Giải quyết kịp thời các sự cố mất </w:t>
      </w:r>
      <w:r w:rsidR="00765F23" w:rsidRPr="00765F23">
        <w:rPr>
          <w:rFonts w:ascii="Times New Roman" w:eastAsia="Calibri" w:hAnsi="Times New Roman" w:cs="Times New Roman"/>
          <w:sz w:val="28"/>
          <w:szCs w:val="28"/>
        </w:rPr>
        <w:t>an toàn thực phẩm</w:t>
      </w:r>
      <w:r w:rsidRPr="00621D0D">
        <w:rPr>
          <w:rFonts w:ascii="Times New Roman" w:eastAsia="Calibri" w:hAnsi="Times New Roman" w:cs="Times New Roman"/>
          <w:sz w:val="28"/>
          <w:szCs w:val="28"/>
        </w:rPr>
        <w:t xml:space="preserve"> củng cố niềm tin của người dân, giúp phát triển thị trường trong nước, xuất khẩu.</w:t>
      </w:r>
    </w:p>
    <w:p w:rsidR="0022115A" w:rsidRPr="00621D0D" w:rsidRDefault="0022115A" w:rsidP="00BC67B4">
      <w:pPr>
        <w:spacing w:before="120" w:after="120"/>
        <w:ind w:firstLine="720"/>
        <w:jc w:val="both"/>
        <w:rPr>
          <w:rFonts w:ascii="Times New Roman" w:hAnsi="Times New Roman"/>
          <w:sz w:val="28"/>
          <w:szCs w:val="28"/>
        </w:rPr>
      </w:pPr>
      <w:r w:rsidRPr="00621D0D">
        <w:rPr>
          <w:rFonts w:ascii="Times New Roman" w:hAnsi="Times New Roman"/>
          <w:sz w:val="28"/>
          <w:szCs w:val="28"/>
        </w:rPr>
        <w:t>3. Tăng cường xử lý các hành vi vi phạm pháp luật về an toàn thực phẩm và giảm thiểu ngộ độc do tiêu dùng thực phẩm không an toàn.</w:t>
      </w:r>
    </w:p>
    <w:p w:rsidR="002F08CE" w:rsidRPr="00AC6BE2" w:rsidRDefault="002F08CE" w:rsidP="00B70889">
      <w:pPr>
        <w:spacing w:before="120" w:after="120" w:line="276" w:lineRule="auto"/>
        <w:ind w:firstLine="567"/>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III. ĐỐI TƯỢNG ƯU TIÊN TRUYỀN THÔNG</w:t>
      </w:r>
    </w:p>
    <w:p w:rsidR="002F08CE" w:rsidRPr="00AC6BE2" w:rsidRDefault="002F08CE" w:rsidP="00E62EA7">
      <w:pPr>
        <w:tabs>
          <w:tab w:val="left" w:pos="-1560"/>
        </w:tabs>
        <w:spacing w:before="120" w:after="120"/>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ab/>
        <w:t>1. Tổ chức, cá nhân sản xuất, kinh doanh</w:t>
      </w:r>
      <w:r w:rsidRPr="00AC6BE2">
        <w:rPr>
          <w:rFonts w:ascii="Times New Roman" w:hAnsi="Times New Roman" w:cs="Times New Roman"/>
          <w:bCs/>
          <w:sz w:val="28"/>
          <w:szCs w:val="28"/>
          <w:bdr w:val="none" w:sz="0" w:space="0" w:color="auto" w:frame="1"/>
        </w:rPr>
        <w:t xml:space="preserve"> thực phẩm;</w:t>
      </w:r>
    </w:p>
    <w:p w:rsidR="002F08CE" w:rsidRPr="00AC6BE2" w:rsidRDefault="002F08CE" w:rsidP="00E62EA7">
      <w:pPr>
        <w:tabs>
          <w:tab w:val="left" w:pos="-1701"/>
        </w:tabs>
        <w:spacing w:before="120" w:after="120"/>
        <w:jc w:val="both"/>
        <w:rPr>
          <w:rFonts w:ascii="Times New Roman" w:eastAsia="Calibri" w:hAnsi="Times New Roman" w:cs="Times New Roman"/>
          <w:bCs/>
          <w:sz w:val="28"/>
          <w:szCs w:val="28"/>
          <w:bdr w:val="none" w:sz="0" w:space="0" w:color="auto" w:frame="1"/>
          <w:lang w:val="en-US" w:eastAsia="en-US"/>
        </w:rPr>
      </w:pPr>
      <w:r w:rsidRPr="00AC6BE2">
        <w:rPr>
          <w:rFonts w:ascii="Times New Roman" w:hAnsi="Times New Roman" w:cs="Times New Roman"/>
          <w:bCs/>
          <w:sz w:val="28"/>
          <w:szCs w:val="28"/>
          <w:bdr w:val="none" w:sz="0" w:space="0" w:color="auto" w:frame="1"/>
        </w:rPr>
        <w:tab/>
        <w:t>2. Chính quyền các cấp; các cơ quan chức năng;</w:t>
      </w:r>
    </w:p>
    <w:p w:rsidR="002F08CE" w:rsidRDefault="002F08CE" w:rsidP="00E62EA7">
      <w:pPr>
        <w:spacing w:before="120" w:after="120"/>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ab/>
        <w:t>3. Người tiêu dùng thực phẩm.</w:t>
      </w:r>
    </w:p>
    <w:p w:rsidR="002F08CE" w:rsidRDefault="002F08CE" w:rsidP="00B70889">
      <w:pPr>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IV. NỘI DUNG TRUYỀN THÔNG</w:t>
      </w:r>
    </w:p>
    <w:p w:rsidR="00BC67B4" w:rsidRPr="00BC67B4" w:rsidRDefault="00BC67B4" w:rsidP="00BC67B4">
      <w:pPr>
        <w:pStyle w:val="BodyText"/>
        <w:tabs>
          <w:tab w:val="left" w:pos="560"/>
        </w:tabs>
        <w:ind w:firstLine="560"/>
        <w:jc w:val="both"/>
      </w:pPr>
      <w:r w:rsidRPr="00BC67B4">
        <w:t>- Tuyên truyền, phổ biến kiến thức, tăng cường trách nhiệm trong sản xuất, kinh doanh nông sản,</w:t>
      </w:r>
      <w:r w:rsidRPr="00BC67B4">
        <w:rPr>
          <w:color w:val="FF0000"/>
        </w:rPr>
        <w:t xml:space="preserve"> </w:t>
      </w:r>
      <w:r w:rsidRPr="00BC67B4">
        <w:t>thực phẩm theo quy định của pháp luật.</w:t>
      </w:r>
    </w:p>
    <w:p w:rsidR="00BC67B4" w:rsidRPr="00BC67B4" w:rsidRDefault="00BC67B4" w:rsidP="00BC67B4">
      <w:pPr>
        <w:pStyle w:val="BodyText"/>
        <w:tabs>
          <w:tab w:val="left" w:pos="560"/>
        </w:tabs>
        <w:ind w:firstLine="560"/>
        <w:jc w:val="both"/>
      </w:pPr>
      <w:r w:rsidRPr="00BC67B4">
        <w:t>- Đẩy mạnh truyền thông quảng bá các sản phẩm, các địa chỉ sản xuất kinh doanh nông nghiệp chất lượng, an toàn góp phần nâng cao nhận thức, ý thức trách nhiệm của người sản xuất, kinh doanh và người tiêu dùng nông sản thực phẩm.</w:t>
      </w:r>
    </w:p>
    <w:p w:rsidR="00BC67B4" w:rsidRPr="008A4C12" w:rsidRDefault="00BC67B4" w:rsidP="00BC67B4">
      <w:pPr>
        <w:pStyle w:val="BodyText"/>
        <w:tabs>
          <w:tab w:val="left" w:pos="560"/>
        </w:tabs>
        <w:ind w:firstLine="560"/>
        <w:jc w:val="both"/>
      </w:pPr>
      <w:r w:rsidRPr="008A4C12">
        <w:t xml:space="preserve">- Tiếp tục đẩy mạnh tuyên truyền về các sản phẩm chủ lực địa phương theo chuỗi giá trị gắn với ứng dụng công nghệ cao, nông nghiệp hữu cơ và hệ thống quản lý chất lượng tiên tiến nhằm nâng cao chất lượng, đảm bảo </w:t>
      </w:r>
      <w:r w:rsidR="00765F23" w:rsidRPr="00765F23">
        <w:t>an toàn thực phẩm</w:t>
      </w:r>
      <w:r w:rsidRPr="008A4C12">
        <w:t xml:space="preserve"> cho tiêu dùng tr</w:t>
      </w:r>
      <w:r w:rsidR="008A4C12">
        <w:t>ong nước và đẩy mạnh xuất khẩu.</w:t>
      </w:r>
    </w:p>
    <w:p w:rsidR="00BC67B4" w:rsidRPr="00C72C02" w:rsidRDefault="00BC67B4" w:rsidP="00BC67B4">
      <w:pPr>
        <w:ind w:firstLine="720"/>
        <w:jc w:val="both"/>
        <w:rPr>
          <w:rFonts w:ascii="Times New Roman" w:hAnsi="Times New Roman"/>
          <w:bCs/>
          <w:sz w:val="28"/>
          <w:szCs w:val="28"/>
          <w:bdr w:val="none" w:sz="0" w:space="0" w:color="auto" w:frame="1"/>
        </w:rPr>
      </w:pPr>
      <w:r w:rsidRPr="00C72C02">
        <w:rPr>
          <w:rFonts w:ascii="Times New Roman" w:hAnsi="Times New Roman"/>
          <w:sz w:val="28"/>
          <w:szCs w:val="28"/>
        </w:rPr>
        <w:t>-Tiếp tục tuyên truyền</w:t>
      </w:r>
      <w:r w:rsidR="00EB736B">
        <w:rPr>
          <w:rFonts w:ascii="Times New Roman" w:hAnsi="Times New Roman"/>
          <w:sz w:val="28"/>
          <w:szCs w:val="28"/>
          <w:lang w:val="en-US"/>
        </w:rPr>
        <w:t>,</w:t>
      </w:r>
      <w:r w:rsidRPr="00C72C02">
        <w:rPr>
          <w:rFonts w:ascii="Times New Roman" w:hAnsi="Times New Roman"/>
          <w:sz w:val="28"/>
          <w:szCs w:val="28"/>
        </w:rPr>
        <w:t xml:space="preserve"> </w:t>
      </w:r>
      <w:r w:rsidRPr="00C72C02">
        <w:rPr>
          <w:rFonts w:ascii="Times New Roman" w:hAnsi="Times New Roman"/>
          <w:bCs/>
          <w:sz w:val="28"/>
          <w:szCs w:val="28"/>
          <w:bdr w:val="none" w:sz="0" w:space="0" w:color="auto" w:frame="1"/>
        </w:rPr>
        <w:t xml:space="preserve">vận động sản xuất, kinh doanh nông sản thực phẩm chất lượng, an toàn vì sức khỏe cộng đồng; </w:t>
      </w:r>
      <w:r w:rsidR="00EB736B">
        <w:rPr>
          <w:rFonts w:ascii="Times New Roman" w:hAnsi="Times New Roman"/>
          <w:bCs/>
          <w:sz w:val="28"/>
          <w:szCs w:val="28"/>
          <w:bdr w:val="none" w:sz="0" w:space="0" w:color="auto" w:frame="1"/>
          <w:lang w:val="en-US"/>
        </w:rPr>
        <w:t xml:space="preserve">các </w:t>
      </w:r>
      <w:r w:rsidRPr="00C72C02">
        <w:rPr>
          <w:rFonts w:ascii="Times New Roman" w:hAnsi="Times New Roman"/>
          <w:bCs/>
          <w:sz w:val="28"/>
          <w:szCs w:val="28"/>
          <w:bdr w:val="none" w:sz="0" w:space="0" w:color="auto" w:frame="1"/>
        </w:rPr>
        <w:t>Đề</w:t>
      </w:r>
      <w:r w:rsidR="00EB736B">
        <w:rPr>
          <w:rFonts w:ascii="Times New Roman" w:hAnsi="Times New Roman"/>
          <w:bCs/>
          <w:sz w:val="28"/>
          <w:szCs w:val="28"/>
          <w:bdr w:val="none" w:sz="0" w:space="0" w:color="auto" w:frame="1"/>
        </w:rPr>
        <w:t xml:space="preserve"> án</w:t>
      </w:r>
      <w:r w:rsidR="00EB736B">
        <w:rPr>
          <w:rFonts w:ascii="Times New Roman" w:hAnsi="Times New Roman"/>
          <w:bCs/>
          <w:sz w:val="28"/>
          <w:szCs w:val="28"/>
          <w:bdr w:val="none" w:sz="0" w:space="0" w:color="auto" w:frame="1"/>
          <w:lang w:val="en-US"/>
        </w:rPr>
        <w:t>, c</w:t>
      </w:r>
      <w:r w:rsidRPr="00C72C02">
        <w:rPr>
          <w:rFonts w:ascii="Times New Roman" w:hAnsi="Times New Roman"/>
          <w:bCs/>
          <w:sz w:val="28"/>
          <w:szCs w:val="28"/>
          <w:bdr w:val="none" w:sz="0" w:space="0" w:color="auto" w:frame="1"/>
        </w:rPr>
        <w:t xml:space="preserve">hương trình về sản xuất nông nghiệp sạch, hữu cơ, ứng dụng công nghệ cao, kiểm soát </w:t>
      </w:r>
      <w:r w:rsidR="00765F23" w:rsidRPr="00765F23">
        <w:rPr>
          <w:rFonts w:ascii="Times New Roman" w:hAnsi="Times New Roman"/>
          <w:bCs/>
          <w:sz w:val="28"/>
          <w:szCs w:val="28"/>
          <w:bdr w:val="none" w:sz="0" w:space="0" w:color="auto" w:frame="1"/>
        </w:rPr>
        <w:t>an toàn thực phẩm</w:t>
      </w:r>
      <w:r w:rsidRPr="00C72C02">
        <w:rPr>
          <w:rFonts w:ascii="Times New Roman" w:hAnsi="Times New Roman"/>
          <w:bCs/>
          <w:sz w:val="28"/>
          <w:szCs w:val="28"/>
          <w:bdr w:val="none" w:sz="0" w:space="0" w:color="auto" w:frame="1"/>
        </w:rPr>
        <w:t xml:space="preserve"> ngay từ các yếu tố đầu vào và liên kết sản xuất với tiêu thụ, phát triển chuỗi cung ứng nông sản thực phẩm an toàn trên </w:t>
      </w:r>
      <w:r w:rsidR="00EB736B">
        <w:rPr>
          <w:rFonts w:ascii="Times New Roman" w:hAnsi="Times New Roman"/>
          <w:bCs/>
          <w:sz w:val="28"/>
          <w:szCs w:val="28"/>
          <w:bdr w:val="none" w:sz="0" w:space="0" w:color="auto" w:frame="1"/>
          <w:lang w:val="en-US"/>
        </w:rPr>
        <w:t>địa bàn</w:t>
      </w:r>
      <w:r w:rsidRPr="00C72C02">
        <w:rPr>
          <w:rFonts w:ascii="Times New Roman" w:hAnsi="Times New Roman"/>
          <w:bCs/>
          <w:sz w:val="28"/>
          <w:szCs w:val="28"/>
          <w:bdr w:val="none" w:sz="0" w:space="0" w:color="auto" w:frame="1"/>
        </w:rPr>
        <w:t xml:space="preserve"> </w:t>
      </w:r>
      <w:r w:rsidR="00EB736B">
        <w:rPr>
          <w:rFonts w:ascii="Times New Roman" w:hAnsi="Times New Roman"/>
          <w:bCs/>
          <w:sz w:val="28"/>
          <w:szCs w:val="28"/>
          <w:bdr w:val="none" w:sz="0" w:space="0" w:color="auto" w:frame="1"/>
          <w:lang w:val="en-US"/>
        </w:rPr>
        <w:t>tỉnh</w:t>
      </w:r>
      <w:r w:rsidRPr="00C72C02">
        <w:rPr>
          <w:rFonts w:ascii="Times New Roman" w:hAnsi="Times New Roman"/>
          <w:bCs/>
          <w:sz w:val="28"/>
          <w:szCs w:val="28"/>
          <w:bdr w:val="none" w:sz="0" w:space="0" w:color="auto" w:frame="1"/>
        </w:rPr>
        <w:t>.</w:t>
      </w:r>
    </w:p>
    <w:p w:rsidR="00BC67B4" w:rsidRPr="003C0E23" w:rsidRDefault="00BC67B4" w:rsidP="00BC67B4">
      <w:pPr>
        <w:pStyle w:val="BodyText"/>
        <w:tabs>
          <w:tab w:val="left" w:pos="560"/>
        </w:tabs>
        <w:ind w:firstLine="560"/>
        <w:jc w:val="both"/>
      </w:pPr>
      <w:r w:rsidRPr="003C0E23">
        <w:t>- Tuyên truyền, vận động, hướng dẫn bảo đảm an toàn</w:t>
      </w:r>
      <w:r w:rsidRPr="003C0E23">
        <w:rPr>
          <w:color w:val="000000"/>
        </w:rPr>
        <w:t xml:space="preserve"> điều kiện vệ sinh cơ sở, trang thiết bị, dụng cụ sơ chế, chế biến thực phẩm</w:t>
      </w:r>
      <w:r w:rsidRPr="003C0E23">
        <w:t xml:space="preserve">; vệ sinh cá nhân trong việc phòng ngừa ô nhiễm thực phẩm và các bệnh truyền qua thực phẩm. Tuyên truyền, phổ biến, vận động người tiêu dùng lựa chọn và sử dụng thực phẩm bảo </w:t>
      </w:r>
      <w:r w:rsidRPr="003C0E23">
        <w:rPr>
          <w:bCs/>
          <w:bdr w:val="none" w:sz="0" w:space="0" w:color="auto" w:frame="1"/>
        </w:rPr>
        <w:t xml:space="preserve">đảm an toàn, nói không với </w:t>
      </w:r>
      <w:r w:rsidRPr="003C0E23">
        <w:rPr>
          <w:spacing w:val="-2"/>
        </w:rPr>
        <w:t>thực phẩm giả, thực phẩm kém chất lượng.</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Đặc biệt tập trung tuyên truyền giáo dục đến các nhóm đối tượng ưu tiên, cụ thể như sau: </w:t>
      </w:r>
    </w:p>
    <w:p w:rsidR="006103CC" w:rsidRPr="006F0C19" w:rsidRDefault="006103CC" w:rsidP="006103CC">
      <w:pPr>
        <w:spacing w:before="120" w:after="120"/>
        <w:ind w:firstLine="709"/>
        <w:jc w:val="both"/>
        <w:rPr>
          <w:rFonts w:ascii="Times New Roman" w:eastAsia="Times New Roman" w:hAnsi="Times New Roman"/>
          <w:b/>
          <w:sz w:val="28"/>
          <w:szCs w:val="28"/>
          <w:lang w:val="fr-FR" w:eastAsia="zh-CN"/>
        </w:rPr>
      </w:pPr>
      <w:r>
        <w:rPr>
          <w:rFonts w:ascii="Times New Roman" w:eastAsia="Times New Roman" w:hAnsi="Times New Roman"/>
          <w:b/>
          <w:sz w:val="28"/>
          <w:szCs w:val="28"/>
          <w:lang w:val="fr-FR" w:eastAsia="zh-CN"/>
        </w:rPr>
        <w:t xml:space="preserve">1. </w:t>
      </w:r>
      <w:r w:rsidRPr="006F0C19">
        <w:rPr>
          <w:rFonts w:ascii="Times New Roman" w:eastAsia="Times New Roman" w:hAnsi="Times New Roman"/>
          <w:b/>
          <w:sz w:val="28"/>
          <w:szCs w:val="28"/>
          <w:lang w:val="fr-FR" w:eastAsia="zh-CN"/>
        </w:rPr>
        <w:t>Tổ chức, cá nhân sản xuất, kinh doanh</w:t>
      </w:r>
      <w:r>
        <w:rPr>
          <w:rFonts w:ascii="Times New Roman" w:eastAsia="Times New Roman" w:hAnsi="Times New Roman"/>
          <w:b/>
          <w:sz w:val="28"/>
          <w:szCs w:val="28"/>
          <w:lang w:val="fr-FR" w:eastAsia="zh-CN"/>
        </w:rPr>
        <w:t xml:space="preserve"> nông sản</w:t>
      </w:r>
      <w:r w:rsidRPr="006F0C19">
        <w:rPr>
          <w:rFonts w:ascii="Times New Roman" w:eastAsia="Times New Roman" w:hAnsi="Times New Roman"/>
          <w:b/>
          <w:sz w:val="28"/>
          <w:szCs w:val="28"/>
          <w:lang w:val="fr-FR" w:eastAsia="zh-CN"/>
        </w:rPr>
        <w:t xml:space="preserve"> thực phẩm</w:t>
      </w:r>
    </w:p>
    <w:p w:rsidR="006103CC" w:rsidRPr="00D7418A" w:rsidRDefault="006103CC" w:rsidP="006103CC">
      <w:pPr>
        <w:pStyle w:val="Nidung"/>
        <w:spacing w:before="40" w:after="40"/>
        <w:ind w:firstLine="720"/>
        <w:jc w:val="both"/>
        <w:outlineLvl w:val="0"/>
        <w:rPr>
          <w:rFonts w:eastAsia="Calibri Light" w:cs="Times New Roman"/>
        </w:rPr>
      </w:pPr>
      <w:r w:rsidRPr="006F0C19">
        <w:rPr>
          <w:lang w:val="fr-FR"/>
        </w:rPr>
        <w:t>- Tuyên truyền, phổ biến, tăng cường nhận thức, làm rõ trách nhiệm của người sản xuất, kinh doanh thực phẩm theo quy định của pháp luật. Tuyên truyền, phổ biến</w:t>
      </w:r>
      <w:r>
        <w:rPr>
          <w:lang w:val="fr-FR"/>
        </w:rPr>
        <w:t xml:space="preserve"> triển khai</w:t>
      </w:r>
      <w:r w:rsidRPr="00F55302">
        <w:rPr>
          <w:lang w:val="fr-FR"/>
        </w:rPr>
        <w:t xml:space="preserve"> </w:t>
      </w:r>
      <w:r>
        <w:rPr>
          <w:lang w:val="fr-FR"/>
        </w:rPr>
        <w:t>k</w:t>
      </w:r>
      <w:r w:rsidRPr="00F55302">
        <w:rPr>
          <w:rFonts w:cs="Times New Roman"/>
          <w:lang w:val="fr-FR"/>
        </w:rPr>
        <w:t xml:space="preserve">ế hoạch thúc đẩy sản xuất, lưu thông, tiêu thụ và </w:t>
      </w:r>
      <w:r w:rsidRPr="00D7418A">
        <w:rPr>
          <w:rFonts w:cs="Times New Roman"/>
          <w:lang w:val="fr-FR"/>
        </w:rPr>
        <w:t>xuất khẩu nông sản trong bối cảnh phòng, chống dịch bệnh Covid-19;</w:t>
      </w:r>
      <w:r w:rsidRPr="00D7418A">
        <w:t xml:space="preserve"> </w:t>
      </w:r>
      <w:r w:rsidRPr="00D7418A">
        <w:rPr>
          <w:rFonts w:cs="Times New Roman"/>
        </w:rPr>
        <w:t>kết nối cung ứng tiêu thụ nông sản trong điều kiện phòng dị</w:t>
      </w:r>
      <w:r w:rsidRPr="00D7418A">
        <w:rPr>
          <w:rFonts w:cs="Times New Roman"/>
          <w:lang w:val="da-DK"/>
        </w:rPr>
        <w:t xml:space="preserve">ch </w:t>
      </w:r>
      <w:r w:rsidR="004926A5" w:rsidRPr="00D7418A">
        <w:rPr>
          <w:rFonts w:cs="Times New Roman"/>
          <w:lang w:val="fr-FR"/>
        </w:rPr>
        <w:t>Covid-19</w:t>
      </w:r>
      <w:r w:rsidRPr="00D7418A">
        <w:rPr>
          <w:rFonts w:cs="Times New Roman"/>
          <w:lang w:val="da-DK"/>
        </w:rPr>
        <w:t>.</w:t>
      </w:r>
    </w:p>
    <w:p w:rsidR="006103CC" w:rsidRPr="006F0C19" w:rsidRDefault="006103CC" w:rsidP="006103CC">
      <w:pPr>
        <w:spacing w:before="120" w:after="120"/>
        <w:ind w:firstLine="709"/>
        <w:jc w:val="both"/>
        <w:rPr>
          <w:rFonts w:ascii="Times New Roman" w:hAnsi="Times New Roman"/>
          <w:sz w:val="28"/>
          <w:szCs w:val="28"/>
          <w:lang w:val="fr-FR"/>
        </w:rPr>
      </w:pPr>
      <w:r w:rsidRPr="00D7418A">
        <w:rPr>
          <w:rFonts w:ascii="Times New Roman" w:hAnsi="Times New Roman"/>
          <w:sz w:val="28"/>
          <w:szCs w:val="28"/>
          <w:lang w:val="fr-FR"/>
        </w:rPr>
        <w:t>- Tuyên truyền, phổ biến các quy định về điều kiện vệ sinh cơ sở, trang thiết bị, dụng cụ trong sản xuất, chế biến, kinh doanh thực phẩm.</w:t>
      </w:r>
    </w:p>
    <w:p w:rsidR="006103CC" w:rsidRPr="006F0C19" w:rsidRDefault="006103CC" w:rsidP="006103CC">
      <w:pPr>
        <w:spacing w:before="120" w:after="120"/>
        <w:ind w:firstLine="709"/>
        <w:jc w:val="both"/>
        <w:rPr>
          <w:rFonts w:ascii="Times New Roman" w:hAnsi="Times New Roman"/>
          <w:sz w:val="28"/>
          <w:szCs w:val="28"/>
          <w:lang w:val="fr-FR"/>
        </w:rPr>
      </w:pPr>
      <w:r w:rsidRPr="006F0C19">
        <w:rPr>
          <w:rFonts w:ascii="Times New Roman" w:hAnsi="Times New Roman"/>
          <w:sz w:val="28"/>
          <w:szCs w:val="28"/>
          <w:lang w:val="fr-FR"/>
        </w:rPr>
        <w:lastRenderedPageBreak/>
        <w:t>- Tuyên truyền sử dụng nguyên liệu có nguồn gốc, xuất xứ rõ ràng, phụ gia thực phẩm, chất hỗ trợ chế biến được phép sử dụng, đúng liều lượng, đúng đối tượng theo quy định trong sản xuất, chế biến thực phẩm, không sử dụng nguyên liệu thực phẩm,</w:t>
      </w:r>
      <w:r w:rsidRPr="006F0C19">
        <w:rPr>
          <w:rFonts w:ascii="Times New Roman" w:hAnsi="Times New Roman"/>
          <w:spacing w:val="-2"/>
          <w:sz w:val="28"/>
          <w:szCs w:val="28"/>
        </w:rPr>
        <w:t xml:space="preserve"> thực phẩm giả, thực phẩm kém chất lượng, không an toàn.</w:t>
      </w:r>
    </w:p>
    <w:p w:rsidR="006103CC" w:rsidRDefault="006103CC" w:rsidP="006103CC">
      <w:pPr>
        <w:spacing w:before="120" w:after="120"/>
        <w:ind w:firstLine="709"/>
        <w:jc w:val="both"/>
        <w:rPr>
          <w:rFonts w:ascii="Times New Roman" w:hAnsi="Times New Roman"/>
          <w:sz w:val="28"/>
          <w:szCs w:val="28"/>
          <w:lang w:val="fr-FR"/>
        </w:rPr>
      </w:pPr>
      <w:r w:rsidRPr="006F0C19">
        <w:rPr>
          <w:rFonts w:ascii="Times New Roman" w:eastAsia="Times New Roman" w:hAnsi="Times New Roman"/>
          <w:spacing w:val="-4"/>
          <w:sz w:val="28"/>
          <w:szCs w:val="28"/>
          <w:lang w:val="fr-FR" w:eastAsia="zh-CN"/>
        </w:rPr>
        <w:t xml:space="preserve">- </w:t>
      </w:r>
      <w:r w:rsidRPr="006F0C19">
        <w:rPr>
          <w:rFonts w:ascii="Times New Roman" w:hAnsi="Times New Roman"/>
          <w:sz w:val="28"/>
          <w:szCs w:val="28"/>
          <w:lang w:val="fr-FR"/>
        </w:rPr>
        <w:t xml:space="preserve">Tuyên truyền phổ biến các mô hình sản xuất, </w:t>
      </w:r>
      <w:r>
        <w:rPr>
          <w:rStyle w:val="fontstyle01"/>
        </w:rPr>
        <w:t xml:space="preserve">các vùng chuyên canh sản xuất, </w:t>
      </w:r>
      <w:r w:rsidRPr="006F0C19">
        <w:rPr>
          <w:rFonts w:ascii="Times New Roman" w:hAnsi="Times New Roman"/>
          <w:sz w:val="28"/>
          <w:szCs w:val="28"/>
          <w:lang w:val="fr-FR"/>
        </w:rPr>
        <w:t>kinh doanh, các sản phẩm, chuỗi thực phẩm an toàn, các sản phẩm truyền thống của địa phương nhằm quảng bá, khích lệ sản xuất sản phẩm thực phẩm an toàn, mang đậm nét truyền thống, đặc sản địa phương..</w:t>
      </w:r>
      <w:r w:rsidRPr="00AD7267">
        <w:rPr>
          <w:rStyle w:val="fontstyle01"/>
        </w:rPr>
        <w:t xml:space="preserve"> </w:t>
      </w:r>
      <w:r>
        <w:rPr>
          <w:rStyle w:val="fontstyle01"/>
        </w:rPr>
        <w:t>gắn với xây dựng bản đồ</w:t>
      </w:r>
      <w:r>
        <w:rPr>
          <w:szCs w:val="28"/>
        </w:rPr>
        <w:br/>
      </w:r>
      <w:r>
        <w:rPr>
          <w:rStyle w:val="fontstyle01"/>
        </w:rPr>
        <w:t>sản xuất nông sản thực phẩm an toàn và đăng ký chỉ dẫn địa lý sản phẩm…</w:t>
      </w:r>
      <w:r w:rsidRPr="006F0C19">
        <w:rPr>
          <w:rFonts w:ascii="Times New Roman" w:hAnsi="Times New Roman"/>
          <w:sz w:val="28"/>
          <w:szCs w:val="28"/>
          <w:lang w:val="fr-FR"/>
        </w:rPr>
        <w:t>.</w:t>
      </w:r>
    </w:p>
    <w:p w:rsidR="006103CC" w:rsidRPr="006F0C19" w:rsidRDefault="002F08CE" w:rsidP="00712D06">
      <w:pPr>
        <w:tabs>
          <w:tab w:val="left" w:pos="-15026"/>
        </w:tabs>
        <w:spacing w:before="120" w:after="120" w:line="276" w:lineRule="auto"/>
        <w:ind w:firstLine="709"/>
        <w:jc w:val="both"/>
        <w:rPr>
          <w:rFonts w:ascii="Times New Roman" w:eastAsia="Times New Roman" w:hAnsi="Times New Roman"/>
          <w:b/>
          <w:sz w:val="28"/>
          <w:szCs w:val="28"/>
          <w:lang w:val="fr-FR" w:eastAsia="zh-CN"/>
        </w:rPr>
      </w:pPr>
      <w:r w:rsidRPr="00AC6BE2">
        <w:rPr>
          <w:rFonts w:ascii="Times New Roman" w:hAnsi="Times New Roman" w:cs="Times New Roman"/>
          <w:sz w:val="28"/>
          <w:szCs w:val="28"/>
          <w:lang w:val="fr-FR"/>
        </w:rPr>
        <w:tab/>
      </w:r>
      <w:r w:rsidR="006103CC" w:rsidRPr="006F0C19">
        <w:rPr>
          <w:rFonts w:ascii="Times New Roman" w:eastAsia="Times New Roman" w:hAnsi="Times New Roman"/>
          <w:b/>
          <w:sz w:val="28"/>
          <w:szCs w:val="28"/>
          <w:lang w:val="fr-FR" w:eastAsia="zh-CN"/>
        </w:rPr>
        <w:t>2. Chính quyền các cấp và các cơ quan chức năng</w:t>
      </w:r>
    </w:p>
    <w:p w:rsidR="006103CC" w:rsidRPr="006F0C19" w:rsidRDefault="006103CC" w:rsidP="006103CC">
      <w:pPr>
        <w:tabs>
          <w:tab w:val="left" w:pos="-1560"/>
        </w:tabs>
        <w:spacing w:before="120" w:after="120"/>
        <w:ind w:firstLine="709"/>
        <w:jc w:val="both"/>
        <w:rPr>
          <w:rFonts w:ascii="Times New Roman" w:hAnsi="Times New Roman"/>
          <w:sz w:val="28"/>
          <w:szCs w:val="28"/>
          <w:lang w:val="fr-FR"/>
        </w:rPr>
      </w:pPr>
      <w:r w:rsidRPr="006F0C19">
        <w:rPr>
          <w:rFonts w:ascii="Times New Roman" w:eastAsia="Times New Roman" w:hAnsi="Times New Roman"/>
          <w:sz w:val="28"/>
          <w:szCs w:val="28"/>
          <w:lang w:val="fr-FR" w:eastAsia="zh-CN"/>
        </w:rPr>
        <w:tab/>
      </w:r>
      <w:r w:rsidRPr="006F0C19">
        <w:rPr>
          <w:rFonts w:ascii="Times New Roman" w:hAnsi="Times New Roman"/>
          <w:sz w:val="28"/>
          <w:szCs w:val="28"/>
          <w:lang w:val="fr-FR"/>
        </w:rPr>
        <w:t>- Nêu cao vai trò, trách nhiệm của chính quyền các cấp, người đứng đầu các đơn vị, cơ quan trong việc quản lý an toàn thực phẩm tại địa phương, cơ sở.</w:t>
      </w:r>
    </w:p>
    <w:p w:rsidR="006103CC" w:rsidRDefault="006103CC" w:rsidP="006103CC">
      <w:pPr>
        <w:tabs>
          <w:tab w:val="left" w:pos="709"/>
        </w:tabs>
        <w:spacing w:before="120" w:after="120"/>
        <w:jc w:val="both"/>
        <w:rPr>
          <w:rFonts w:ascii="Times New Roman" w:hAnsi="Times New Roman"/>
          <w:sz w:val="28"/>
          <w:szCs w:val="28"/>
          <w:lang w:val="fr-FR"/>
        </w:rPr>
      </w:pPr>
      <w:r w:rsidRPr="006F0C19">
        <w:rPr>
          <w:rFonts w:ascii="Times New Roman" w:eastAsia="Times New Roman" w:hAnsi="Times New Roman"/>
          <w:sz w:val="28"/>
          <w:szCs w:val="28"/>
          <w:lang w:val="fr-FR" w:eastAsia="zh-CN"/>
        </w:rPr>
        <w:tab/>
        <w:t>-</w:t>
      </w:r>
      <w:r w:rsidRPr="006F0C19">
        <w:rPr>
          <w:rFonts w:ascii="Times New Roman" w:hAnsi="Times New Roman"/>
          <w:sz w:val="28"/>
          <w:szCs w:val="28"/>
          <w:lang w:val="fr-FR"/>
        </w:rPr>
        <w:t>Tuyên truyền phổ biến các sản phẩm, chuỗi thực phẩm an toàn, các sản phẩm truyền thống của địa phương nhằm quảng bá, khích lệ sản xuất sản phẩm thực phẩm an toàn, mang đậm nét truyền thống, đặc sản địa phương...</w:t>
      </w:r>
    </w:p>
    <w:p w:rsidR="006103CC" w:rsidRPr="006F0C19" w:rsidRDefault="006103CC" w:rsidP="006103CC">
      <w:pPr>
        <w:tabs>
          <w:tab w:val="left" w:pos="709"/>
        </w:tabs>
        <w:spacing w:before="120" w:after="120"/>
        <w:jc w:val="both"/>
        <w:rPr>
          <w:rFonts w:ascii="Times New Roman" w:hAnsi="Times New Roman"/>
          <w:sz w:val="28"/>
          <w:szCs w:val="28"/>
          <w:lang w:val="fr-FR"/>
        </w:rPr>
      </w:pPr>
      <w:r>
        <w:rPr>
          <w:rFonts w:ascii="Times New Roman" w:hAnsi="Times New Roman"/>
          <w:sz w:val="28"/>
          <w:szCs w:val="28"/>
          <w:lang w:val="fr-FR"/>
        </w:rPr>
        <w:tab/>
        <w:t xml:space="preserve">- Tăng cường công tác truyền thông trên môi trường trực tuyến nhằm hạn chế sự tập trung đông người; tăng cường hoạt động hỗ trợ truyền thông kết nối nhằm đẩy mạnh tiêu thụ thực phẩm an toàn tại thị trường trong </w:t>
      </w:r>
      <w:r w:rsidR="00712D06">
        <w:rPr>
          <w:rFonts w:ascii="Times New Roman" w:hAnsi="Times New Roman"/>
          <w:sz w:val="28"/>
          <w:szCs w:val="28"/>
          <w:lang w:val="fr-FR"/>
        </w:rPr>
        <w:t>và ngoài tỉnh</w:t>
      </w:r>
      <w:r>
        <w:rPr>
          <w:rFonts w:ascii="Times New Roman" w:hAnsi="Times New Roman"/>
          <w:sz w:val="28"/>
          <w:szCs w:val="28"/>
          <w:lang w:val="fr-FR"/>
        </w:rPr>
        <w:t>.</w:t>
      </w:r>
    </w:p>
    <w:p w:rsidR="006103CC" w:rsidRPr="006F0C19" w:rsidRDefault="006103CC" w:rsidP="006103CC">
      <w:pPr>
        <w:tabs>
          <w:tab w:val="left" w:pos="-1560"/>
        </w:tabs>
        <w:spacing w:before="120" w:after="120"/>
        <w:ind w:firstLine="709"/>
        <w:jc w:val="both"/>
        <w:rPr>
          <w:rFonts w:ascii="Times New Roman" w:hAnsi="Times New Roman"/>
          <w:sz w:val="28"/>
          <w:szCs w:val="28"/>
          <w:lang w:val="fr-FR"/>
        </w:rPr>
      </w:pPr>
      <w:r w:rsidRPr="006F0C19">
        <w:rPr>
          <w:rFonts w:ascii="Times New Roman" w:hAnsi="Times New Roman"/>
          <w:spacing w:val="-4"/>
          <w:sz w:val="28"/>
          <w:szCs w:val="28"/>
          <w:lang w:val="fr-FR"/>
        </w:rPr>
        <w:t xml:space="preserve">- Đưa tin, tuyên truyền về các hoạt động thanh, kiểm tra, xử lý vi phạm và công tác bảo đảm </w:t>
      </w:r>
      <w:r w:rsidRPr="006F0C19">
        <w:rPr>
          <w:rFonts w:ascii="Times New Roman" w:hAnsi="Times New Roman"/>
          <w:sz w:val="28"/>
          <w:szCs w:val="28"/>
          <w:lang w:val="fr-FR"/>
        </w:rPr>
        <w:t>an toàn thực phẩm</w:t>
      </w:r>
      <w:r w:rsidRPr="006F0C19">
        <w:rPr>
          <w:rFonts w:ascii="Times New Roman" w:hAnsi="Times New Roman"/>
          <w:spacing w:val="-4"/>
          <w:sz w:val="28"/>
          <w:szCs w:val="28"/>
          <w:lang w:val="fr-FR"/>
        </w:rPr>
        <w:t xml:space="preserve"> trên địa bàn </w:t>
      </w:r>
      <w:r w:rsidR="00712D06">
        <w:rPr>
          <w:rFonts w:ascii="Times New Roman" w:hAnsi="Times New Roman"/>
          <w:spacing w:val="-4"/>
          <w:sz w:val="28"/>
          <w:szCs w:val="28"/>
          <w:lang w:val="fr-FR"/>
        </w:rPr>
        <w:t>tỉnh</w:t>
      </w:r>
      <w:r w:rsidRPr="006F0C19">
        <w:rPr>
          <w:rFonts w:ascii="Times New Roman" w:hAnsi="Times New Roman"/>
          <w:spacing w:val="-4"/>
          <w:sz w:val="28"/>
          <w:szCs w:val="28"/>
          <w:lang w:val="fr-FR"/>
        </w:rPr>
        <w:t>.</w:t>
      </w:r>
      <w:r w:rsidRPr="006F0C19">
        <w:rPr>
          <w:rFonts w:ascii="Times New Roman" w:hAnsi="Times New Roman"/>
          <w:sz w:val="28"/>
          <w:szCs w:val="28"/>
          <w:lang w:val="fr-FR"/>
        </w:rPr>
        <w:t xml:space="preserve"> </w:t>
      </w:r>
      <w:r>
        <w:rPr>
          <w:rFonts w:ascii="Times New Roman" w:hAnsi="Times New Roman"/>
          <w:sz w:val="28"/>
          <w:szCs w:val="28"/>
          <w:lang w:val="fr-FR"/>
        </w:rPr>
        <w:t>C</w:t>
      </w:r>
      <w:r w:rsidRPr="006F0C19">
        <w:rPr>
          <w:rFonts w:ascii="Times New Roman" w:hAnsi="Times New Roman"/>
          <w:sz w:val="28"/>
          <w:szCs w:val="28"/>
          <w:lang w:val="fr-FR"/>
        </w:rPr>
        <w:t>ông khai các cơ sở, cá nhân bị phạt vi phạm hành chính về an toàn thực phẩm nhằm cảnh cáo, răn đe, ngăn chặn các hành vi sản xuất, kinh doanh, quảng cáo thực phẩm trái pháp luật.</w:t>
      </w:r>
    </w:p>
    <w:p w:rsidR="006103CC" w:rsidRPr="006F0C19" w:rsidRDefault="006103CC" w:rsidP="006103CC">
      <w:pPr>
        <w:tabs>
          <w:tab w:val="left" w:pos="-1560"/>
        </w:tabs>
        <w:spacing w:before="120" w:after="120"/>
        <w:ind w:firstLine="709"/>
        <w:jc w:val="both"/>
        <w:rPr>
          <w:rFonts w:ascii="Times New Roman" w:hAnsi="Times New Roman"/>
          <w:sz w:val="28"/>
          <w:szCs w:val="28"/>
          <w:lang w:val="fr-FR"/>
        </w:rPr>
      </w:pPr>
      <w:r w:rsidRPr="006F0C19">
        <w:rPr>
          <w:rFonts w:ascii="Times New Roman" w:hAnsi="Times New Roman"/>
          <w:sz w:val="28"/>
          <w:szCs w:val="28"/>
          <w:lang w:val="fr-FR"/>
        </w:rPr>
        <w:tab/>
      </w:r>
      <w:r w:rsidRPr="006F0C19">
        <w:rPr>
          <w:rFonts w:ascii="Times New Roman" w:eastAsia="Times New Roman" w:hAnsi="Times New Roman"/>
          <w:sz w:val="28"/>
          <w:szCs w:val="28"/>
          <w:lang w:val="fr-FR" w:eastAsia="zh-CN"/>
        </w:rPr>
        <w:t xml:space="preserve">- </w:t>
      </w:r>
      <w:r w:rsidRPr="006F0C19">
        <w:rPr>
          <w:rFonts w:ascii="Times New Roman" w:hAnsi="Times New Roman"/>
          <w:sz w:val="28"/>
          <w:szCs w:val="28"/>
          <w:lang w:val="fr-FR"/>
        </w:rPr>
        <w:t>Tuyên truyền các văn bản pháp luật, chỉ đạo của Chính phủ, các văn bản liên quan đến công tác quản lý an toàn thực phẩm, các văn bản quy phạm pháp luật mới như:</w:t>
      </w:r>
    </w:p>
    <w:p w:rsidR="006103CC" w:rsidRPr="00712D06" w:rsidRDefault="006103CC" w:rsidP="00483C02">
      <w:pPr>
        <w:pStyle w:val="BodyText"/>
        <w:spacing w:before="124"/>
        <w:ind w:firstLine="709"/>
        <w:jc w:val="both"/>
        <w:rPr>
          <w:rFonts w:eastAsia="Calibri"/>
          <w:bCs/>
          <w:lang w:val="fr-FR"/>
        </w:rPr>
      </w:pPr>
      <w:r w:rsidRPr="00712D06">
        <w:rPr>
          <w:rFonts w:eastAsia="Calibri"/>
          <w:bCs/>
          <w:lang w:val="fr-FR"/>
        </w:rPr>
        <w:t>+ Luật số 67/2020/QH14 ngày 13 tháng 11 năm 2020 sửa đổi, bổ sung một số điều của Luật Xử lý vi phạm hành, có hiệu lực thi hành từ ngày 01 tháng 01 năm 2022;</w:t>
      </w:r>
    </w:p>
    <w:p w:rsidR="006103CC" w:rsidRPr="00DD04DA" w:rsidRDefault="00483C02" w:rsidP="00483C02">
      <w:pPr>
        <w:tabs>
          <w:tab w:val="left" w:pos="-15026"/>
        </w:tabs>
        <w:spacing w:before="120" w:after="120"/>
        <w:jc w:val="both"/>
        <w:rPr>
          <w:rFonts w:ascii="Times New Roman" w:hAnsi="Times New Roman"/>
          <w:sz w:val="28"/>
          <w:szCs w:val="28"/>
          <w:lang w:val="fr-FR"/>
        </w:rPr>
      </w:pPr>
      <w:r>
        <w:rPr>
          <w:rFonts w:ascii="Times New Roman" w:hAnsi="Times New Roman"/>
          <w:sz w:val="28"/>
          <w:szCs w:val="28"/>
          <w:lang w:val="fr-FR"/>
        </w:rPr>
        <w:tab/>
      </w:r>
      <w:r w:rsidR="006103CC" w:rsidRPr="00DD04DA">
        <w:rPr>
          <w:rFonts w:ascii="Times New Roman" w:hAnsi="Times New Roman"/>
          <w:sz w:val="28"/>
          <w:szCs w:val="28"/>
          <w:lang w:val="fr-FR"/>
        </w:rPr>
        <w:t>+ Nghị định số 14/2021/NĐ-CP ngày 01/3/2021 Nghị định xử phạt hành chính trong lĩnh vực chăn nuôi</w:t>
      </w:r>
      <w:r w:rsidR="006103CC">
        <w:rPr>
          <w:rFonts w:ascii="Times New Roman" w:hAnsi="Times New Roman"/>
          <w:sz w:val="28"/>
          <w:szCs w:val="28"/>
          <w:lang w:val="fr-FR"/>
        </w:rPr>
        <w:t xml:space="preserve">; </w:t>
      </w:r>
    </w:p>
    <w:p w:rsidR="006103CC" w:rsidRDefault="00483C02" w:rsidP="00483C02">
      <w:pPr>
        <w:pStyle w:val="ListParagraph"/>
        <w:widowControl w:val="0"/>
        <w:spacing w:before="119" w:after="0" w:line="240" w:lineRule="auto"/>
        <w:ind w:left="0"/>
        <w:contextualSpacing w:val="0"/>
        <w:jc w:val="both"/>
        <w:rPr>
          <w:rFonts w:ascii="Times New Roman" w:hAnsi="Times New Roman"/>
          <w:sz w:val="28"/>
          <w:szCs w:val="28"/>
          <w:lang w:val="fr-FR"/>
        </w:rPr>
      </w:pPr>
      <w:r>
        <w:rPr>
          <w:rFonts w:ascii="Times New Roman" w:eastAsia="Times New Roman" w:hAnsi="Times New Roman"/>
          <w:sz w:val="28"/>
          <w:szCs w:val="28"/>
        </w:rPr>
        <w:tab/>
      </w:r>
      <w:r w:rsidR="006103CC" w:rsidRPr="00D6360D">
        <w:rPr>
          <w:rFonts w:ascii="Times New Roman" w:hAnsi="Times New Roman"/>
          <w:sz w:val="28"/>
          <w:szCs w:val="28"/>
          <w:lang w:val="fr-FR"/>
        </w:rPr>
        <w:t>+ Nghị định số 111/2021/NĐ-CP sửa đổi, bổ sung một số điều của Nghị</w:t>
      </w:r>
      <w:r w:rsidR="006103CC">
        <w:rPr>
          <w:rFonts w:ascii="Times New Roman" w:hAnsi="Times New Roman"/>
          <w:sz w:val="28"/>
          <w:szCs w:val="28"/>
          <w:lang w:val="fr-FR"/>
        </w:rPr>
        <w:t xml:space="preserve"> định số 43/2017/NĐ-CP ngày 14/4/2017 của Chính phủ về nhãn hàng hóa;</w:t>
      </w:r>
    </w:p>
    <w:p w:rsidR="006103CC" w:rsidRDefault="00483C02" w:rsidP="00483C02">
      <w:pPr>
        <w:pStyle w:val="ListParagraph"/>
        <w:widowControl w:val="0"/>
        <w:spacing w:before="100" w:after="0" w:line="240" w:lineRule="auto"/>
        <w:ind w:left="0"/>
        <w:contextualSpacing w:val="0"/>
        <w:jc w:val="both"/>
        <w:rPr>
          <w:rFonts w:ascii="Times New Roman" w:hAnsi="Times New Roman"/>
          <w:sz w:val="28"/>
          <w:szCs w:val="28"/>
          <w:lang w:val="fr-FR"/>
        </w:rPr>
      </w:pPr>
      <w:r>
        <w:rPr>
          <w:rFonts w:ascii="Times New Roman" w:hAnsi="Times New Roman"/>
          <w:sz w:val="28"/>
          <w:szCs w:val="28"/>
          <w:lang w:val="fr-FR"/>
        </w:rPr>
        <w:tab/>
      </w:r>
      <w:r w:rsidR="006103CC" w:rsidRPr="008548DE">
        <w:rPr>
          <w:rFonts w:ascii="Times New Roman" w:hAnsi="Times New Roman"/>
          <w:sz w:val="28"/>
          <w:szCs w:val="28"/>
          <w:lang w:val="fr-FR"/>
        </w:rPr>
        <w:t>+ Nghị định 124/2021/NĐ-CP ngày 28/12/2021 của Chính phủ Sửa đổi, bổ sung một số điều của Nghị định số 115/2018/NĐ-CP ngày 04 tháng 9 năm 2018 của Chính phủ quy định xử phạt vi phạm hành chính về an toàn thực phẩm</w:t>
      </w:r>
      <w:r w:rsidR="006103CC">
        <w:rPr>
          <w:rFonts w:ascii="Times New Roman" w:hAnsi="Times New Roman"/>
          <w:sz w:val="28"/>
          <w:szCs w:val="28"/>
          <w:lang w:val="fr-FR"/>
        </w:rPr>
        <w:t>;</w:t>
      </w:r>
    </w:p>
    <w:p w:rsidR="006103CC" w:rsidRDefault="006103CC" w:rsidP="00483C02">
      <w:pPr>
        <w:pStyle w:val="ListParagraph"/>
        <w:widowControl w:val="0"/>
        <w:spacing w:before="119" w:after="0" w:line="240" w:lineRule="auto"/>
        <w:ind w:left="0" w:firstLine="720"/>
        <w:contextualSpacing w:val="0"/>
        <w:jc w:val="both"/>
        <w:rPr>
          <w:rFonts w:ascii="Times New Roman" w:eastAsia="Times New Roman" w:hAnsi="Times New Roman"/>
          <w:sz w:val="28"/>
          <w:szCs w:val="28"/>
        </w:rPr>
      </w:pPr>
      <w:r>
        <w:rPr>
          <w:rFonts w:ascii="Times New Roman" w:eastAsia="Times New Roman" w:hAnsi="Times New Roman"/>
          <w:sz w:val="28"/>
          <w:szCs w:val="28"/>
        </w:rPr>
        <w:t>+ Nghị định</w:t>
      </w:r>
      <w:r>
        <w:rPr>
          <w:rFonts w:ascii="Times New Roman" w:eastAsia="Times New Roman" w:hAnsi="Times New Roman"/>
          <w:spacing w:val="44"/>
          <w:sz w:val="28"/>
          <w:szCs w:val="28"/>
        </w:rPr>
        <w:t xml:space="preserve"> </w:t>
      </w:r>
      <w:r>
        <w:rPr>
          <w:rFonts w:ascii="Times New Roman" w:eastAsia="Times New Roman" w:hAnsi="Times New Roman"/>
          <w:sz w:val="28"/>
          <w:szCs w:val="28"/>
        </w:rPr>
        <w:t>số</w:t>
      </w:r>
      <w:r>
        <w:rPr>
          <w:rFonts w:ascii="Times New Roman" w:eastAsia="Times New Roman" w:hAnsi="Times New Roman"/>
          <w:w w:val="99"/>
          <w:sz w:val="28"/>
          <w:szCs w:val="28"/>
        </w:rPr>
        <w:t xml:space="preserve"> </w:t>
      </w:r>
      <w:r>
        <w:rPr>
          <w:rFonts w:ascii="Times New Roman" w:eastAsia="Times New Roman" w:hAnsi="Times New Roman"/>
          <w:sz w:val="28"/>
          <w:szCs w:val="28"/>
        </w:rPr>
        <w:t>129/2021/NĐ-CP</w:t>
      </w:r>
      <w:r>
        <w:rPr>
          <w:rFonts w:ascii="Times New Roman" w:eastAsia="Times New Roman" w:hAnsi="Times New Roman"/>
          <w:spacing w:val="32"/>
          <w:sz w:val="28"/>
          <w:szCs w:val="28"/>
        </w:rPr>
        <w:t xml:space="preserve"> </w:t>
      </w:r>
      <w:r>
        <w:rPr>
          <w:rFonts w:ascii="Times New Roman" w:eastAsia="Times New Roman" w:hAnsi="Times New Roman"/>
          <w:sz w:val="28"/>
          <w:szCs w:val="28"/>
        </w:rPr>
        <w:t>ngày</w:t>
      </w:r>
      <w:r>
        <w:rPr>
          <w:rFonts w:ascii="Times New Roman" w:eastAsia="Times New Roman" w:hAnsi="Times New Roman"/>
          <w:spacing w:val="32"/>
          <w:sz w:val="28"/>
          <w:szCs w:val="28"/>
        </w:rPr>
        <w:t xml:space="preserve"> 30</w:t>
      </w:r>
      <w:r>
        <w:rPr>
          <w:rFonts w:ascii="Times New Roman" w:eastAsia="Times New Roman" w:hAnsi="Times New Roman"/>
          <w:sz w:val="28"/>
          <w:szCs w:val="28"/>
        </w:rPr>
        <w:t>/12/2021</w:t>
      </w:r>
      <w:r>
        <w:rPr>
          <w:rFonts w:ascii="Times New Roman" w:eastAsia="Times New Roman" w:hAnsi="Times New Roman"/>
          <w:spacing w:val="32"/>
          <w:sz w:val="28"/>
          <w:szCs w:val="28"/>
        </w:rPr>
        <w:t xml:space="preserve"> </w:t>
      </w:r>
      <w:r>
        <w:rPr>
          <w:rFonts w:ascii="Times New Roman" w:eastAsia="Times New Roman" w:hAnsi="Times New Roman"/>
          <w:sz w:val="28"/>
          <w:szCs w:val="28"/>
        </w:rPr>
        <w:t>của</w:t>
      </w:r>
      <w:r>
        <w:rPr>
          <w:rFonts w:ascii="Times New Roman" w:eastAsia="Times New Roman" w:hAnsi="Times New Roman"/>
          <w:spacing w:val="32"/>
          <w:sz w:val="28"/>
          <w:szCs w:val="28"/>
        </w:rPr>
        <w:t xml:space="preserve"> </w:t>
      </w:r>
      <w:r>
        <w:rPr>
          <w:rFonts w:ascii="Times New Roman" w:eastAsia="Times New Roman" w:hAnsi="Times New Roman"/>
          <w:sz w:val="28"/>
          <w:szCs w:val="28"/>
        </w:rPr>
        <w:t>Chính</w:t>
      </w:r>
      <w:r>
        <w:rPr>
          <w:rFonts w:ascii="Times New Roman" w:eastAsia="Times New Roman" w:hAnsi="Times New Roman"/>
          <w:spacing w:val="32"/>
          <w:sz w:val="28"/>
          <w:szCs w:val="28"/>
        </w:rPr>
        <w:t xml:space="preserve"> </w:t>
      </w:r>
      <w:r>
        <w:rPr>
          <w:rFonts w:ascii="Times New Roman" w:eastAsia="Times New Roman" w:hAnsi="Times New Roman"/>
          <w:sz w:val="28"/>
          <w:szCs w:val="28"/>
        </w:rPr>
        <w:t>phủ sửa đổi, bổ sung một số điều của các nghị định quy</w:t>
      </w:r>
      <w:r>
        <w:rPr>
          <w:rFonts w:ascii="Times New Roman" w:eastAsia="Times New Roman" w:hAnsi="Times New Roman"/>
          <w:spacing w:val="32"/>
          <w:sz w:val="28"/>
          <w:szCs w:val="28"/>
        </w:rPr>
        <w:t xml:space="preserve"> </w:t>
      </w:r>
      <w:r>
        <w:rPr>
          <w:rFonts w:ascii="Times New Roman" w:eastAsia="Times New Roman" w:hAnsi="Times New Roman"/>
          <w:sz w:val="28"/>
          <w:szCs w:val="28"/>
        </w:rPr>
        <w:t>định</w:t>
      </w:r>
      <w:r>
        <w:rPr>
          <w:rFonts w:ascii="Times New Roman" w:eastAsia="Times New Roman" w:hAnsi="Times New Roman"/>
          <w:spacing w:val="32"/>
          <w:sz w:val="28"/>
          <w:szCs w:val="28"/>
        </w:rPr>
        <w:t xml:space="preserve"> </w:t>
      </w:r>
      <w:r>
        <w:rPr>
          <w:rFonts w:ascii="Times New Roman" w:eastAsia="Times New Roman" w:hAnsi="Times New Roman"/>
          <w:sz w:val="28"/>
          <w:szCs w:val="28"/>
        </w:rPr>
        <w:t>xử</w:t>
      </w:r>
      <w:r>
        <w:rPr>
          <w:rFonts w:ascii="Times New Roman" w:eastAsia="Times New Roman" w:hAnsi="Times New Roman"/>
          <w:spacing w:val="32"/>
          <w:sz w:val="28"/>
          <w:szCs w:val="28"/>
        </w:rPr>
        <w:t xml:space="preserve"> </w:t>
      </w:r>
      <w:r>
        <w:rPr>
          <w:rFonts w:ascii="Times New Roman" w:eastAsia="Times New Roman" w:hAnsi="Times New Roman"/>
          <w:sz w:val="28"/>
          <w:szCs w:val="28"/>
        </w:rPr>
        <w:t>phạt</w:t>
      </w:r>
      <w:r>
        <w:rPr>
          <w:rFonts w:ascii="Times New Roman" w:eastAsia="Times New Roman" w:hAnsi="Times New Roman"/>
          <w:spacing w:val="31"/>
          <w:sz w:val="28"/>
          <w:szCs w:val="28"/>
        </w:rPr>
        <w:t xml:space="preserve"> </w:t>
      </w:r>
      <w:r>
        <w:rPr>
          <w:rFonts w:ascii="Times New Roman" w:eastAsia="Times New Roman" w:hAnsi="Times New Roman"/>
          <w:sz w:val="28"/>
          <w:szCs w:val="28"/>
        </w:rPr>
        <w:t>vi</w:t>
      </w:r>
      <w:r>
        <w:rPr>
          <w:rFonts w:ascii="Times New Roman" w:eastAsia="Times New Roman" w:hAnsi="Times New Roman"/>
          <w:spacing w:val="31"/>
          <w:sz w:val="28"/>
          <w:szCs w:val="28"/>
        </w:rPr>
        <w:t xml:space="preserve"> </w:t>
      </w:r>
      <w:r>
        <w:rPr>
          <w:rFonts w:ascii="Times New Roman" w:eastAsia="Times New Roman" w:hAnsi="Times New Roman"/>
          <w:sz w:val="28"/>
          <w:szCs w:val="28"/>
        </w:rPr>
        <w:t>phạm</w:t>
      </w:r>
      <w:r>
        <w:rPr>
          <w:rFonts w:ascii="Times New Roman" w:eastAsia="Times New Roman" w:hAnsi="Times New Roman"/>
          <w:spacing w:val="32"/>
          <w:sz w:val="28"/>
          <w:szCs w:val="28"/>
        </w:rPr>
        <w:t xml:space="preserve"> </w:t>
      </w:r>
      <w:r>
        <w:rPr>
          <w:rFonts w:ascii="Times New Roman" w:eastAsia="Times New Roman" w:hAnsi="Times New Roman"/>
          <w:sz w:val="28"/>
          <w:szCs w:val="28"/>
        </w:rPr>
        <w:t>hành</w:t>
      </w:r>
      <w:r>
        <w:rPr>
          <w:rFonts w:ascii="Times New Roman" w:eastAsia="Times New Roman" w:hAnsi="Times New Roman"/>
          <w:w w:val="99"/>
          <w:sz w:val="28"/>
          <w:szCs w:val="28"/>
        </w:rPr>
        <w:t xml:space="preserve"> </w:t>
      </w:r>
      <w:r>
        <w:rPr>
          <w:rFonts w:ascii="Times New Roman" w:eastAsia="Times New Roman" w:hAnsi="Times New Roman"/>
          <w:sz w:val="28"/>
          <w:szCs w:val="28"/>
        </w:rPr>
        <w:t>chính trong lĩnh vực du lịch; thể thao; quyền tác giả, quyền liên quan; văn hóa và quảng cáo;</w:t>
      </w:r>
    </w:p>
    <w:p w:rsidR="006103CC" w:rsidRDefault="00483C02" w:rsidP="00483C02">
      <w:pPr>
        <w:pStyle w:val="ListParagraph"/>
        <w:widowControl w:val="0"/>
        <w:spacing w:before="119" w:after="0" w:line="240" w:lineRule="auto"/>
        <w:ind w:left="0"/>
        <w:contextualSpacing w:val="0"/>
        <w:jc w:val="both"/>
        <w:rPr>
          <w:rFonts w:ascii="Times New Roman" w:eastAsia="Times New Roman" w:hAnsi="Times New Roman"/>
          <w:sz w:val="28"/>
          <w:szCs w:val="28"/>
        </w:rPr>
      </w:pPr>
      <w:r>
        <w:rPr>
          <w:rFonts w:ascii="Arial" w:hAnsi="Arial" w:cs="Arial"/>
          <w:color w:val="333333"/>
          <w:sz w:val="18"/>
          <w:szCs w:val="18"/>
          <w:shd w:val="clear" w:color="auto" w:fill="FFFFFF"/>
        </w:rPr>
        <w:lastRenderedPageBreak/>
        <w:tab/>
      </w:r>
      <w:r w:rsidR="006103CC">
        <w:rPr>
          <w:rFonts w:ascii="Times New Roman" w:eastAsia="Times New Roman" w:hAnsi="Times New Roman"/>
          <w:sz w:val="28"/>
          <w:szCs w:val="28"/>
        </w:rPr>
        <w:t>+ Nghị định</w:t>
      </w:r>
      <w:r w:rsidR="006103CC">
        <w:rPr>
          <w:rFonts w:ascii="Times New Roman" w:eastAsia="Times New Roman" w:hAnsi="Times New Roman"/>
          <w:spacing w:val="44"/>
          <w:sz w:val="28"/>
          <w:szCs w:val="28"/>
        </w:rPr>
        <w:t xml:space="preserve"> </w:t>
      </w:r>
      <w:r w:rsidR="006103CC">
        <w:rPr>
          <w:rFonts w:ascii="Times New Roman" w:eastAsia="Times New Roman" w:hAnsi="Times New Roman"/>
          <w:sz w:val="28"/>
          <w:szCs w:val="28"/>
        </w:rPr>
        <w:t>số</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38/2021/NĐ-CP</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ngày</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29/3/2021</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của</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Chính</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phủ</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quy</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định</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xử</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phạt</w:t>
      </w:r>
      <w:r w:rsidR="006103CC">
        <w:rPr>
          <w:rFonts w:ascii="Times New Roman" w:eastAsia="Times New Roman" w:hAnsi="Times New Roman"/>
          <w:spacing w:val="31"/>
          <w:sz w:val="28"/>
          <w:szCs w:val="28"/>
        </w:rPr>
        <w:t xml:space="preserve"> </w:t>
      </w:r>
      <w:r w:rsidR="006103CC">
        <w:rPr>
          <w:rFonts w:ascii="Times New Roman" w:eastAsia="Times New Roman" w:hAnsi="Times New Roman"/>
          <w:sz w:val="28"/>
          <w:szCs w:val="28"/>
        </w:rPr>
        <w:t>vi</w:t>
      </w:r>
      <w:r w:rsidR="006103CC">
        <w:rPr>
          <w:rFonts w:ascii="Times New Roman" w:eastAsia="Times New Roman" w:hAnsi="Times New Roman"/>
          <w:spacing w:val="31"/>
          <w:sz w:val="28"/>
          <w:szCs w:val="28"/>
        </w:rPr>
        <w:t xml:space="preserve"> </w:t>
      </w:r>
      <w:r w:rsidR="006103CC">
        <w:rPr>
          <w:rFonts w:ascii="Times New Roman" w:eastAsia="Times New Roman" w:hAnsi="Times New Roman"/>
          <w:sz w:val="28"/>
          <w:szCs w:val="28"/>
        </w:rPr>
        <w:t>phạm</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hành</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 xml:space="preserve">chính trong lĩnh vực văn hóa, thể thao, du lịch và quảng cáo; </w:t>
      </w:r>
    </w:p>
    <w:p w:rsidR="006103CC" w:rsidRPr="008548DE" w:rsidRDefault="00483C02" w:rsidP="00483C02">
      <w:pPr>
        <w:pStyle w:val="ListParagraph"/>
        <w:widowControl w:val="0"/>
        <w:spacing w:before="100" w:after="0" w:line="240" w:lineRule="auto"/>
        <w:ind w:left="0"/>
        <w:contextualSpacing w:val="0"/>
        <w:jc w:val="both"/>
        <w:rPr>
          <w:rFonts w:ascii="Times New Roman" w:hAnsi="Times New Roman"/>
          <w:sz w:val="28"/>
          <w:szCs w:val="28"/>
          <w:lang w:val="fr-FR"/>
        </w:rPr>
      </w:pPr>
      <w:r>
        <w:rPr>
          <w:rFonts w:ascii="Times New Roman" w:hAnsi="Times New Roman"/>
          <w:sz w:val="28"/>
          <w:szCs w:val="28"/>
          <w:lang w:val="fr-FR"/>
        </w:rPr>
        <w:tab/>
      </w:r>
      <w:r w:rsidR="006103CC">
        <w:rPr>
          <w:rFonts w:ascii="Times New Roman" w:hAnsi="Times New Roman"/>
          <w:sz w:val="28"/>
          <w:szCs w:val="28"/>
          <w:lang w:val="fr-FR"/>
        </w:rPr>
        <w:t>+</w:t>
      </w:r>
      <w:r w:rsidR="006103CC" w:rsidRPr="008548DE">
        <w:rPr>
          <w:rFonts w:ascii="Times New Roman" w:hAnsi="Times New Roman"/>
          <w:sz w:val="28"/>
          <w:szCs w:val="28"/>
          <w:lang w:val="fr-FR"/>
        </w:rPr>
        <w:t xml:space="preserve"> Nghị định số 117/2020/NĐ-CP ngày 28 tháng 9 năm 2020 của Chính phủ quy định xử phạt vi phạm hành chính trong lĩnh vực y tế</w:t>
      </w:r>
      <w:r w:rsidR="006103CC">
        <w:rPr>
          <w:rFonts w:ascii="Times New Roman" w:hAnsi="Times New Roman"/>
          <w:sz w:val="28"/>
          <w:szCs w:val="28"/>
          <w:lang w:val="fr-FR"/>
        </w:rPr>
        <w:t>;</w:t>
      </w:r>
    </w:p>
    <w:p w:rsidR="006103CC" w:rsidRPr="00D767CD" w:rsidRDefault="00483C02" w:rsidP="00483C02">
      <w:pPr>
        <w:pStyle w:val="ListParagraph"/>
        <w:widowControl w:val="0"/>
        <w:spacing w:before="119" w:after="0" w:line="240" w:lineRule="auto"/>
        <w:ind w:left="0"/>
        <w:contextualSpacing w:val="0"/>
        <w:jc w:val="both"/>
        <w:rPr>
          <w:rFonts w:ascii="Times New Roman" w:eastAsia="Times New Roman" w:hAnsi="Times New Roman"/>
          <w:sz w:val="28"/>
          <w:szCs w:val="28"/>
        </w:rPr>
      </w:pPr>
      <w:r>
        <w:rPr>
          <w:rFonts w:ascii="Times New Roman" w:eastAsia="Times New Roman" w:hAnsi="Times New Roman"/>
          <w:sz w:val="28"/>
          <w:szCs w:val="28"/>
        </w:rPr>
        <w:tab/>
      </w:r>
      <w:r w:rsidR="006103CC">
        <w:rPr>
          <w:rFonts w:ascii="Times New Roman" w:eastAsia="Times New Roman" w:hAnsi="Times New Roman"/>
          <w:sz w:val="28"/>
          <w:szCs w:val="28"/>
        </w:rPr>
        <w:t>+ Nghị định</w:t>
      </w:r>
      <w:r w:rsidR="006103CC">
        <w:rPr>
          <w:rFonts w:ascii="Times New Roman" w:eastAsia="Times New Roman" w:hAnsi="Times New Roman"/>
          <w:spacing w:val="27"/>
          <w:sz w:val="28"/>
          <w:szCs w:val="28"/>
        </w:rPr>
        <w:t xml:space="preserve"> </w:t>
      </w:r>
      <w:r w:rsidR="006103CC">
        <w:rPr>
          <w:rFonts w:ascii="Times New Roman" w:eastAsia="Times New Roman" w:hAnsi="Times New Roman"/>
          <w:sz w:val="28"/>
          <w:szCs w:val="28"/>
        </w:rPr>
        <w:t>số</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98/2020/NĐ-CP</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ngày</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26/8/2020</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của</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Chính</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phủ</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quy</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định</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xử</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phạt</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vi</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phạm</w:t>
      </w:r>
      <w:r w:rsidR="006103CC">
        <w:rPr>
          <w:rFonts w:ascii="Times New Roman" w:eastAsia="Times New Roman" w:hAnsi="Times New Roman"/>
          <w:spacing w:val="32"/>
          <w:sz w:val="28"/>
          <w:szCs w:val="28"/>
        </w:rPr>
        <w:t xml:space="preserve"> </w:t>
      </w:r>
      <w:r w:rsidR="006103CC">
        <w:rPr>
          <w:rFonts w:ascii="Times New Roman" w:eastAsia="Times New Roman" w:hAnsi="Times New Roman"/>
          <w:sz w:val="28"/>
          <w:szCs w:val="28"/>
        </w:rPr>
        <w:t>hành</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chính</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trong</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hoạt</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động</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thương</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mại,</w:t>
      </w:r>
      <w:r w:rsidR="006103CC">
        <w:rPr>
          <w:rFonts w:ascii="Times New Roman" w:eastAsia="Times New Roman" w:hAnsi="Times New Roman"/>
          <w:spacing w:val="-10"/>
          <w:sz w:val="28"/>
          <w:szCs w:val="28"/>
        </w:rPr>
        <w:t xml:space="preserve"> </w:t>
      </w:r>
      <w:r w:rsidR="006103CC">
        <w:rPr>
          <w:rFonts w:ascii="Times New Roman" w:eastAsia="Times New Roman" w:hAnsi="Times New Roman"/>
          <w:sz w:val="28"/>
          <w:szCs w:val="28"/>
        </w:rPr>
        <w:t>sản</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xuất,</w:t>
      </w:r>
      <w:r w:rsidR="006103CC">
        <w:rPr>
          <w:rFonts w:ascii="Times New Roman" w:eastAsia="Times New Roman" w:hAnsi="Times New Roman"/>
          <w:spacing w:val="-10"/>
          <w:sz w:val="28"/>
          <w:szCs w:val="28"/>
        </w:rPr>
        <w:t xml:space="preserve"> </w:t>
      </w:r>
      <w:r w:rsidR="006103CC">
        <w:rPr>
          <w:rFonts w:ascii="Times New Roman" w:eastAsia="Times New Roman" w:hAnsi="Times New Roman"/>
          <w:sz w:val="28"/>
          <w:szCs w:val="28"/>
        </w:rPr>
        <w:t>buôn</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bán</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hàng</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giả,</w:t>
      </w:r>
      <w:r w:rsidR="006103CC">
        <w:rPr>
          <w:rFonts w:ascii="Times New Roman" w:eastAsia="Times New Roman" w:hAnsi="Times New Roman"/>
          <w:spacing w:val="-10"/>
          <w:sz w:val="28"/>
          <w:szCs w:val="28"/>
        </w:rPr>
        <w:t xml:space="preserve"> </w:t>
      </w:r>
      <w:r w:rsidR="006103CC">
        <w:rPr>
          <w:rFonts w:ascii="Times New Roman" w:eastAsia="Times New Roman" w:hAnsi="Times New Roman"/>
          <w:sz w:val="28"/>
          <w:szCs w:val="28"/>
        </w:rPr>
        <w:t>hàng</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cấm</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và</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bảo</w:t>
      </w:r>
      <w:r w:rsidR="006103CC">
        <w:rPr>
          <w:rFonts w:ascii="Times New Roman" w:eastAsia="Times New Roman" w:hAnsi="Times New Roman"/>
          <w:spacing w:val="-9"/>
          <w:sz w:val="28"/>
          <w:szCs w:val="28"/>
        </w:rPr>
        <w:t xml:space="preserve"> </w:t>
      </w:r>
      <w:r w:rsidR="006103CC">
        <w:rPr>
          <w:rFonts w:ascii="Times New Roman" w:eastAsia="Times New Roman" w:hAnsi="Times New Roman"/>
          <w:sz w:val="28"/>
          <w:szCs w:val="28"/>
        </w:rPr>
        <w:t>vệ</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quyền lợi người tiêu</w:t>
      </w:r>
      <w:r w:rsidR="006103CC">
        <w:rPr>
          <w:rFonts w:ascii="Times New Roman" w:eastAsia="Times New Roman" w:hAnsi="Times New Roman"/>
          <w:spacing w:val="-16"/>
          <w:sz w:val="28"/>
          <w:szCs w:val="28"/>
        </w:rPr>
        <w:t xml:space="preserve"> </w:t>
      </w:r>
      <w:r w:rsidR="006103CC">
        <w:rPr>
          <w:rFonts w:ascii="Times New Roman" w:eastAsia="Times New Roman" w:hAnsi="Times New Roman"/>
          <w:sz w:val="28"/>
          <w:szCs w:val="28"/>
        </w:rPr>
        <w:t>dùng;</w:t>
      </w:r>
    </w:p>
    <w:p w:rsidR="006103CC" w:rsidRPr="006F0C19" w:rsidRDefault="006103CC" w:rsidP="00E62EA7">
      <w:pPr>
        <w:spacing w:before="120" w:after="120"/>
        <w:ind w:firstLine="720"/>
        <w:jc w:val="both"/>
        <w:rPr>
          <w:rFonts w:ascii="Times New Roman" w:hAnsi="Times New Roman"/>
          <w:sz w:val="28"/>
          <w:szCs w:val="28"/>
        </w:rPr>
      </w:pPr>
      <w:r w:rsidRPr="006F0C19">
        <w:rPr>
          <w:rFonts w:ascii="Times New Roman" w:hAnsi="Times New Roman"/>
          <w:sz w:val="28"/>
          <w:szCs w:val="28"/>
        </w:rPr>
        <w:t xml:space="preserve">+ Nghị định số </w:t>
      </w:r>
      <w:r>
        <w:rPr>
          <w:rFonts w:ascii="Times New Roman" w:hAnsi="Times New Roman"/>
          <w:sz w:val="28"/>
          <w:szCs w:val="28"/>
        </w:rPr>
        <w:t>17</w:t>
      </w:r>
      <w:r w:rsidRPr="006F0C19">
        <w:rPr>
          <w:rFonts w:ascii="Times New Roman" w:hAnsi="Times New Roman"/>
          <w:sz w:val="28"/>
          <w:szCs w:val="28"/>
        </w:rPr>
        <w:t>/20</w:t>
      </w:r>
      <w:r>
        <w:rPr>
          <w:rFonts w:ascii="Times New Roman" w:hAnsi="Times New Roman"/>
          <w:sz w:val="28"/>
          <w:szCs w:val="28"/>
        </w:rPr>
        <w:t>20</w:t>
      </w:r>
      <w:r w:rsidRPr="006F0C19">
        <w:rPr>
          <w:rFonts w:ascii="Times New Roman" w:hAnsi="Times New Roman"/>
          <w:sz w:val="28"/>
          <w:szCs w:val="28"/>
        </w:rPr>
        <w:t xml:space="preserve">/NĐ-CP ngày </w:t>
      </w:r>
      <w:r>
        <w:rPr>
          <w:rFonts w:ascii="Times New Roman" w:hAnsi="Times New Roman"/>
          <w:sz w:val="28"/>
          <w:szCs w:val="28"/>
        </w:rPr>
        <w:t>01</w:t>
      </w:r>
      <w:r w:rsidRPr="006F0C19">
        <w:rPr>
          <w:rFonts w:ascii="Times New Roman" w:hAnsi="Times New Roman"/>
          <w:sz w:val="28"/>
          <w:szCs w:val="28"/>
        </w:rPr>
        <w:t xml:space="preserve"> tháng </w:t>
      </w:r>
      <w:r>
        <w:rPr>
          <w:rFonts w:ascii="Times New Roman" w:hAnsi="Times New Roman"/>
          <w:sz w:val="28"/>
          <w:szCs w:val="28"/>
        </w:rPr>
        <w:t>7</w:t>
      </w:r>
      <w:r w:rsidRPr="006F0C19">
        <w:rPr>
          <w:rFonts w:ascii="Times New Roman" w:hAnsi="Times New Roman"/>
          <w:sz w:val="28"/>
          <w:szCs w:val="28"/>
        </w:rPr>
        <w:t xml:space="preserve"> năm 20</w:t>
      </w:r>
      <w:r>
        <w:rPr>
          <w:rFonts w:ascii="Times New Roman" w:hAnsi="Times New Roman"/>
          <w:sz w:val="28"/>
          <w:szCs w:val="28"/>
        </w:rPr>
        <w:t>20</w:t>
      </w:r>
      <w:r w:rsidRPr="006F0C19">
        <w:rPr>
          <w:rFonts w:ascii="Times New Roman" w:hAnsi="Times New Roman"/>
          <w:sz w:val="28"/>
          <w:szCs w:val="28"/>
        </w:rPr>
        <w:t xml:space="preserve"> của Chính phủ sửa đổi </w:t>
      </w:r>
      <w:r>
        <w:rPr>
          <w:rFonts w:ascii="Times New Roman" w:hAnsi="Times New Roman"/>
          <w:sz w:val="28"/>
          <w:szCs w:val="28"/>
        </w:rPr>
        <w:t xml:space="preserve">bổ sung </w:t>
      </w:r>
      <w:r w:rsidRPr="006F0C19">
        <w:rPr>
          <w:rFonts w:ascii="Times New Roman" w:hAnsi="Times New Roman"/>
          <w:sz w:val="28"/>
          <w:szCs w:val="28"/>
        </w:rPr>
        <w:t>một số</w:t>
      </w:r>
      <w:r>
        <w:rPr>
          <w:rFonts w:ascii="Times New Roman" w:hAnsi="Times New Roman"/>
          <w:sz w:val="28"/>
          <w:szCs w:val="28"/>
        </w:rPr>
        <w:t xml:space="preserve"> điều của các </w:t>
      </w:r>
      <w:r w:rsidRPr="006F0C19">
        <w:rPr>
          <w:rFonts w:ascii="Times New Roman" w:hAnsi="Times New Roman"/>
          <w:sz w:val="28"/>
          <w:szCs w:val="28"/>
        </w:rPr>
        <w:t xml:space="preserve">Nghị định liên quan đến điều kiện đầu tư kinh doanh thuộc phạm vi quản lý nhà nước của Bộ Công </w:t>
      </w:r>
      <w:r>
        <w:rPr>
          <w:rFonts w:ascii="Times New Roman" w:hAnsi="Times New Roman"/>
          <w:sz w:val="28"/>
          <w:szCs w:val="28"/>
        </w:rPr>
        <w:t>t</w:t>
      </w:r>
      <w:r w:rsidRPr="006F0C19">
        <w:rPr>
          <w:rFonts w:ascii="Times New Roman" w:hAnsi="Times New Roman"/>
          <w:sz w:val="28"/>
          <w:szCs w:val="28"/>
        </w:rPr>
        <w:t xml:space="preserve">hương; </w:t>
      </w:r>
    </w:p>
    <w:p w:rsidR="006103CC" w:rsidRDefault="00E62EA7" w:rsidP="00E62EA7">
      <w:pPr>
        <w:tabs>
          <w:tab w:val="left" w:pos="-15026"/>
        </w:tabs>
        <w:spacing w:before="120" w:after="120"/>
        <w:jc w:val="both"/>
        <w:rPr>
          <w:rFonts w:ascii="Times New Roman" w:eastAsia="Times New Roman" w:hAnsi="Times New Roman"/>
          <w:sz w:val="28"/>
          <w:szCs w:val="28"/>
        </w:rPr>
      </w:pPr>
      <w:r>
        <w:rPr>
          <w:rFonts w:ascii="Times New Roman" w:eastAsia="Times New Roman" w:hAnsi="Times New Roman"/>
          <w:sz w:val="28"/>
          <w:szCs w:val="28"/>
          <w:lang w:val="en-US"/>
        </w:rPr>
        <w:tab/>
      </w:r>
      <w:r w:rsidR="006103CC">
        <w:rPr>
          <w:rFonts w:ascii="Times New Roman" w:eastAsia="Times New Roman" w:hAnsi="Times New Roman"/>
          <w:sz w:val="28"/>
          <w:szCs w:val="28"/>
        </w:rPr>
        <w:t>+ Nghị</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định</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số</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90/2017/NĐ-CP</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ngày</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31/7/2017</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của</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Chính</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phủ</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quy</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định</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xử</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phạt vi phạm hành chính trong lĩnh vực thú</w:t>
      </w:r>
      <w:r w:rsidR="006103CC">
        <w:rPr>
          <w:rFonts w:ascii="Times New Roman" w:eastAsia="Times New Roman" w:hAnsi="Times New Roman"/>
          <w:spacing w:val="-25"/>
          <w:sz w:val="28"/>
          <w:szCs w:val="28"/>
        </w:rPr>
        <w:t xml:space="preserve"> </w:t>
      </w:r>
      <w:r w:rsidR="006103CC">
        <w:rPr>
          <w:rFonts w:ascii="Times New Roman" w:eastAsia="Times New Roman" w:hAnsi="Times New Roman"/>
          <w:sz w:val="28"/>
          <w:szCs w:val="28"/>
        </w:rPr>
        <w:t>y;</w:t>
      </w:r>
    </w:p>
    <w:p w:rsidR="006103CC" w:rsidRPr="006F0C19" w:rsidRDefault="00E62EA7" w:rsidP="00E62EA7">
      <w:pPr>
        <w:tabs>
          <w:tab w:val="left" w:pos="-15026"/>
        </w:tabs>
        <w:spacing w:before="120" w:after="120"/>
        <w:jc w:val="both"/>
        <w:rPr>
          <w:rFonts w:ascii="Times New Roman" w:hAnsi="Times New Roman"/>
          <w:sz w:val="28"/>
          <w:szCs w:val="28"/>
        </w:rPr>
      </w:pPr>
      <w:r>
        <w:rPr>
          <w:rFonts w:ascii="Times New Roman" w:hAnsi="Times New Roman"/>
          <w:sz w:val="28"/>
          <w:szCs w:val="28"/>
          <w:lang w:val="en-US"/>
        </w:rPr>
        <w:tab/>
      </w:r>
      <w:r w:rsidR="006103CC" w:rsidRPr="006F0C19">
        <w:rPr>
          <w:rFonts w:ascii="Times New Roman" w:hAnsi="Times New Roman"/>
          <w:sz w:val="28"/>
          <w:szCs w:val="28"/>
        </w:rPr>
        <w:t xml:space="preserve">+ </w:t>
      </w:r>
      <w:r w:rsidR="006103CC" w:rsidRPr="006F0C19">
        <w:rPr>
          <w:rFonts w:ascii="Times New Roman" w:hAnsi="Times New Roman"/>
          <w:bCs/>
          <w:sz w:val="28"/>
          <w:szCs w:val="28"/>
        </w:rPr>
        <w:t xml:space="preserve">Nghị định số </w:t>
      </w:r>
      <w:r w:rsidR="006103CC" w:rsidRPr="006F0C19">
        <w:rPr>
          <w:rFonts w:ascii="Times New Roman" w:hAnsi="Times New Roman"/>
          <w:sz w:val="28"/>
          <w:szCs w:val="28"/>
        </w:rPr>
        <w:t>15/2018/ND-CP ngày 02 tháng 02 năm 2018 của Chính phủ quy định chi tiết thi hành một số điều của Luật an toàn thực phẩm;</w:t>
      </w:r>
    </w:p>
    <w:p w:rsidR="006103CC" w:rsidRPr="006F0C19" w:rsidRDefault="006103CC" w:rsidP="00E62EA7">
      <w:pPr>
        <w:pStyle w:val="Heading2"/>
        <w:spacing w:before="120" w:after="120"/>
        <w:ind w:firstLine="720"/>
        <w:jc w:val="both"/>
        <w:rPr>
          <w:rFonts w:ascii="Times New Roman" w:hAnsi="Times New Roman"/>
          <w:b w:val="0"/>
          <w:i w:val="0"/>
          <w:lang w:val="en-US"/>
        </w:rPr>
      </w:pPr>
      <w:r w:rsidRPr="00DE74FB">
        <w:rPr>
          <w:rFonts w:ascii="Times New Roman" w:eastAsia="Calibri" w:hAnsi="Times New Roman"/>
          <w:b w:val="0"/>
          <w:bCs w:val="0"/>
          <w:i w:val="0"/>
          <w:iCs w:val="0"/>
          <w:lang w:val="en-US" w:eastAsia="en-US"/>
        </w:rPr>
        <w:t xml:space="preserve">+ </w:t>
      </w:r>
      <w:r w:rsidRPr="006F0C19">
        <w:rPr>
          <w:rFonts w:ascii="Times New Roman" w:hAnsi="Times New Roman"/>
          <w:b w:val="0"/>
          <w:i w:val="0"/>
        </w:rPr>
        <w:t xml:space="preserve">Nghị định số 115/2018/NĐ-CP </w:t>
      </w:r>
      <w:r w:rsidRPr="006F0C19">
        <w:rPr>
          <w:rFonts w:ascii="Times New Roman" w:hAnsi="Times New Roman"/>
          <w:b w:val="0"/>
          <w:i w:val="0"/>
          <w:lang w:val="en-US"/>
        </w:rPr>
        <w:t>n</w:t>
      </w:r>
      <w:r w:rsidRPr="006F0C19">
        <w:rPr>
          <w:rFonts w:ascii="Times New Roman" w:hAnsi="Times New Roman"/>
          <w:b w:val="0"/>
          <w:i w:val="0"/>
        </w:rPr>
        <w:t>gày 04 tháng 9 năm 2018</w:t>
      </w:r>
      <w:r w:rsidRPr="006F0C19">
        <w:rPr>
          <w:rFonts w:ascii="Times New Roman" w:hAnsi="Times New Roman"/>
          <w:b w:val="0"/>
          <w:i w:val="0"/>
          <w:lang w:val="en-US"/>
        </w:rPr>
        <w:t xml:space="preserve"> của Chính phủ </w:t>
      </w:r>
      <w:r w:rsidRPr="006F0C19">
        <w:rPr>
          <w:rFonts w:ascii="Times New Roman" w:hAnsi="Times New Roman"/>
          <w:b w:val="0"/>
          <w:i w:val="0"/>
        </w:rPr>
        <w:t>quy định xử phạt vi phạm hành chính về an toàn thực phẩm</w:t>
      </w:r>
      <w:r w:rsidR="00657821">
        <w:rPr>
          <w:rFonts w:ascii="Times New Roman" w:hAnsi="Times New Roman"/>
          <w:b w:val="0"/>
          <w:i w:val="0"/>
          <w:lang w:val="en-US"/>
        </w:rPr>
        <w:t>;</w:t>
      </w:r>
    </w:p>
    <w:p w:rsidR="006103CC" w:rsidRPr="006F0C19" w:rsidRDefault="006103CC" w:rsidP="00E62EA7">
      <w:pPr>
        <w:spacing w:before="120" w:after="120"/>
        <w:ind w:firstLine="720"/>
        <w:jc w:val="both"/>
        <w:rPr>
          <w:rFonts w:ascii="Times New Roman" w:hAnsi="Times New Roman"/>
          <w:sz w:val="28"/>
          <w:szCs w:val="28"/>
          <w:lang w:eastAsia="zh-CN"/>
        </w:rPr>
      </w:pPr>
      <w:r w:rsidRPr="006F0C19">
        <w:rPr>
          <w:rFonts w:ascii="Times New Roman" w:hAnsi="Times New Roman"/>
          <w:sz w:val="28"/>
          <w:szCs w:val="28"/>
          <w:lang w:eastAsia="zh-CN"/>
        </w:rPr>
        <w:t xml:space="preserve">+ </w:t>
      </w:r>
      <w:r w:rsidRPr="006F0C19">
        <w:rPr>
          <w:rFonts w:ascii="Times New Roman" w:hAnsi="Times New Roman"/>
          <w:sz w:val="28"/>
          <w:szCs w:val="28"/>
        </w:rPr>
        <w:t>Nghị định số 155/2018/NĐ-CP ngày 12 tháng 11 năm 2018 của Chính phủ sửa đổi bổ sung một số quy định liên quan đến điều kiện đầu tư kinh doanh thuộc phạm vi quản lý nhà nước của Bộ Y tế;</w:t>
      </w:r>
    </w:p>
    <w:p w:rsidR="006103CC" w:rsidRDefault="00E62EA7" w:rsidP="00E62EA7">
      <w:pPr>
        <w:pStyle w:val="ListParagraph"/>
        <w:widowControl w:val="0"/>
        <w:spacing w:before="100" w:after="0" w:line="240" w:lineRule="auto"/>
        <w:ind w:left="-52"/>
        <w:contextualSpacing w:val="0"/>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006103CC">
        <w:rPr>
          <w:rFonts w:ascii="Times New Roman" w:eastAsia="Times New Roman" w:hAnsi="Times New Roman"/>
          <w:sz w:val="28"/>
          <w:szCs w:val="28"/>
        </w:rPr>
        <w:t>+ Nghị</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định</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số</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31/2016/NĐ-CP</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ngày</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06/5/2016</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của</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Chính</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phủ</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quy</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định</w:t>
      </w:r>
      <w:r w:rsidR="006103CC">
        <w:rPr>
          <w:rFonts w:ascii="Times New Roman" w:eastAsia="Times New Roman" w:hAnsi="Times New Roman"/>
          <w:spacing w:val="23"/>
          <w:sz w:val="28"/>
          <w:szCs w:val="28"/>
        </w:rPr>
        <w:t xml:space="preserve"> </w:t>
      </w:r>
      <w:r w:rsidR="006103CC">
        <w:rPr>
          <w:rFonts w:ascii="Times New Roman" w:eastAsia="Times New Roman" w:hAnsi="Times New Roman"/>
          <w:sz w:val="28"/>
          <w:szCs w:val="28"/>
        </w:rPr>
        <w:t>xử</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phạt vi phạm hành chính trong lĩnh vực giống cây trồng, bảo vệ và kiểm dịch</w:t>
      </w:r>
      <w:r w:rsidR="006103CC">
        <w:rPr>
          <w:rFonts w:ascii="Times New Roman" w:eastAsia="Times New Roman" w:hAnsi="Times New Roman"/>
          <w:spacing w:val="30"/>
          <w:sz w:val="28"/>
          <w:szCs w:val="28"/>
        </w:rPr>
        <w:t xml:space="preserve"> </w:t>
      </w:r>
      <w:r w:rsidR="006103CC">
        <w:rPr>
          <w:rFonts w:ascii="Times New Roman" w:eastAsia="Times New Roman" w:hAnsi="Times New Roman"/>
          <w:sz w:val="28"/>
          <w:szCs w:val="28"/>
        </w:rPr>
        <w:t>thực</w:t>
      </w:r>
      <w:r w:rsidR="006103CC">
        <w:rPr>
          <w:rFonts w:ascii="Times New Roman" w:eastAsia="Times New Roman" w:hAnsi="Times New Roman"/>
          <w:w w:val="99"/>
          <w:sz w:val="28"/>
          <w:szCs w:val="28"/>
        </w:rPr>
        <w:t xml:space="preserve"> </w:t>
      </w:r>
      <w:r w:rsidR="006103CC">
        <w:rPr>
          <w:rFonts w:ascii="Times New Roman" w:eastAsia="Times New Roman" w:hAnsi="Times New Roman"/>
          <w:sz w:val="28"/>
          <w:szCs w:val="28"/>
        </w:rPr>
        <w:t>vật;</w:t>
      </w:r>
    </w:p>
    <w:p w:rsidR="006103CC" w:rsidRPr="00657821" w:rsidRDefault="006103CC" w:rsidP="00E62EA7">
      <w:pPr>
        <w:spacing w:before="120" w:after="120"/>
        <w:ind w:firstLine="720"/>
        <w:jc w:val="both"/>
        <w:rPr>
          <w:rFonts w:ascii="Times New Roman" w:eastAsia="Times New Roman" w:hAnsi="Times New Roman"/>
          <w:sz w:val="28"/>
          <w:szCs w:val="28"/>
          <w:lang w:val="en-US"/>
        </w:rPr>
      </w:pPr>
      <w:r w:rsidRPr="00F666AF">
        <w:rPr>
          <w:rFonts w:ascii="Times New Roman" w:eastAsia="Times New Roman" w:hAnsi="Times New Roman"/>
          <w:sz w:val="28"/>
          <w:szCs w:val="28"/>
        </w:rPr>
        <w:t>+ Thông tư số 11/2021/TT-BNNPTNT Ban hành bảng mã số HS đối với danh mục hành hóa thuộc thẩm quyền quản lý nhà nước của Bộ Nông nghiệp và PTNT và danh mục hàng hóa xuất, nhập khẩu phải kiểm tra chuyên ngành trong lĩnh vực nông</w:t>
      </w:r>
      <w:r w:rsidR="00657821">
        <w:rPr>
          <w:rFonts w:ascii="Times New Roman" w:eastAsia="Times New Roman" w:hAnsi="Times New Roman"/>
          <w:sz w:val="28"/>
          <w:szCs w:val="28"/>
        </w:rPr>
        <w:t xml:space="preserve"> nghiệp và phát triển nông thôn</w:t>
      </w:r>
      <w:r w:rsidR="00657821">
        <w:rPr>
          <w:rFonts w:ascii="Times New Roman" w:eastAsia="Times New Roman" w:hAnsi="Times New Roman"/>
          <w:sz w:val="28"/>
          <w:szCs w:val="28"/>
          <w:lang w:val="en-US"/>
        </w:rPr>
        <w:t>;</w:t>
      </w:r>
    </w:p>
    <w:p w:rsidR="006103CC" w:rsidRPr="00657821" w:rsidRDefault="006103CC" w:rsidP="00E62EA7">
      <w:pPr>
        <w:spacing w:before="120" w:after="120"/>
        <w:ind w:firstLine="720"/>
        <w:jc w:val="both"/>
        <w:rPr>
          <w:rFonts w:ascii="Times New Roman" w:eastAsia="Times New Roman" w:hAnsi="Times New Roman"/>
          <w:sz w:val="28"/>
          <w:szCs w:val="28"/>
          <w:lang w:val="en-US"/>
        </w:rPr>
      </w:pPr>
      <w:r w:rsidRPr="00F666AF">
        <w:rPr>
          <w:rFonts w:ascii="Times New Roman" w:eastAsia="Times New Roman" w:hAnsi="Times New Roman"/>
          <w:sz w:val="28"/>
          <w:szCs w:val="28"/>
        </w:rPr>
        <w:t>+ Thông tư số 09/2021/TT-BNNPTNT ngày 12/8/2021 sửa đổi, bổ sung một số điều của Thông tư số 07/2016/TT-BNNPTNT ngày 31/5/2016 quy định về phòng, ch</w:t>
      </w:r>
      <w:r w:rsidR="00657821">
        <w:rPr>
          <w:rFonts w:ascii="Times New Roman" w:eastAsia="Times New Roman" w:hAnsi="Times New Roman"/>
          <w:sz w:val="28"/>
          <w:szCs w:val="28"/>
        </w:rPr>
        <w:t>ống dịch bệnh động vật trên cạn</w:t>
      </w:r>
      <w:r w:rsidR="00657821">
        <w:rPr>
          <w:rFonts w:ascii="Times New Roman" w:eastAsia="Times New Roman" w:hAnsi="Times New Roman"/>
          <w:sz w:val="28"/>
          <w:szCs w:val="28"/>
          <w:lang w:val="en-US"/>
        </w:rPr>
        <w:t>;</w:t>
      </w:r>
    </w:p>
    <w:p w:rsidR="006103CC" w:rsidRPr="006F0C19" w:rsidRDefault="006103CC" w:rsidP="00E62EA7">
      <w:pPr>
        <w:spacing w:before="120" w:after="120"/>
        <w:ind w:firstLine="720"/>
        <w:jc w:val="both"/>
        <w:rPr>
          <w:rFonts w:ascii="Times New Roman" w:eastAsia="Times New Roman" w:hAnsi="Times New Roman"/>
          <w:sz w:val="28"/>
          <w:szCs w:val="28"/>
          <w:lang w:val="fr-FR" w:eastAsia="zh-CN"/>
        </w:rPr>
      </w:pPr>
      <w:r w:rsidRPr="00F666AF">
        <w:rPr>
          <w:rFonts w:ascii="Times New Roman" w:eastAsia="Times New Roman" w:hAnsi="Times New Roman"/>
          <w:sz w:val="28"/>
          <w:szCs w:val="28"/>
        </w:rPr>
        <w:t>+ Thông tư 08/2016/TT-BNNPTNT ngày 1/6/2016 của Bộ Nông nghiệp</w:t>
      </w:r>
      <w:r w:rsidRPr="006F0C19">
        <w:rPr>
          <w:rFonts w:ascii="Times New Roman" w:eastAsia="Times New Roman" w:hAnsi="Times New Roman"/>
          <w:sz w:val="28"/>
          <w:szCs w:val="28"/>
          <w:lang w:val="fr-FR" w:eastAsia="zh-CN"/>
        </w:rPr>
        <w:t xml:space="preserve"> và Phát triển nông thôn quy định giám sát an t</w:t>
      </w:r>
      <w:r w:rsidR="00657821">
        <w:rPr>
          <w:rFonts w:ascii="Times New Roman" w:eastAsia="Times New Roman" w:hAnsi="Times New Roman"/>
          <w:sz w:val="28"/>
          <w:szCs w:val="28"/>
          <w:lang w:val="fr-FR" w:eastAsia="zh-CN"/>
        </w:rPr>
        <w:t>oàn thực phẩm nông lâm thủy sản ;</w:t>
      </w:r>
    </w:p>
    <w:p w:rsidR="006103CC" w:rsidRPr="006F0C19" w:rsidRDefault="006103CC" w:rsidP="00E62EA7">
      <w:pPr>
        <w:spacing w:before="120" w:after="120"/>
        <w:ind w:firstLine="720"/>
        <w:jc w:val="both"/>
        <w:rPr>
          <w:rFonts w:ascii="Times New Roman" w:eastAsia="Times New Roman" w:hAnsi="Times New Roman"/>
          <w:spacing w:val="-4"/>
          <w:sz w:val="28"/>
          <w:szCs w:val="28"/>
          <w:lang w:val="fr-FR" w:eastAsia="zh-CN"/>
        </w:rPr>
      </w:pPr>
      <w:r w:rsidRPr="006F0C19">
        <w:rPr>
          <w:rFonts w:ascii="Times New Roman" w:eastAsia="Times New Roman" w:hAnsi="Times New Roman"/>
          <w:spacing w:val="-4"/>
          <w:sz w:val="28"/>
          <w:szCs w:val="28"/>
          <w:lang w:val="fr-FR" w:eastAsia="zh-CN"/>
        </w:rPr>
        <w:t xml:space="preserve">+ Các văn bản pháp luật khác có liên quan đến công tác quản lý an toàn thực phẩm của Bộ Y tế, Bộ Nông nghiệp &amp; Phát triển </w:t>
      </w:r>
      <w:r>
        <w:rPr>
          <w:rFonts w:ascii="Times New Roman" w:eastAsia="Times New Roman" w:hAnsi="Times New Roman"/>
          <w:spacing w:val="-4"/>
          <w:sz w:val="28"/>
          <w:szCs w:val="28"/>
          <w:lang w:val="fr-FR" w:eastAsia="zh-CN"/>
        </w:rPr>
        <w:t>n</w:t>
      </w:r>
      <w:r w:rsidRPr="006F0C19">
        <w:rPr>
          <w:rFonts w:ascii="Times New Roman" w:eastAsia="Times New Roman" w:hAnsi="Times New Roman"/>
          <w:spacing w:val="-4"/>
          <w:sz w:val="28"/>
          <w:szCs w:val="28"/>
          <w:lang w:val="fr-FR" w:eastAsia="zh-CN"/>
        </w:rPr>
        <w:t xml:space="preserve">ông thôn, Bộ Công </w:t>
      </w:r>
      <w:r>
        <w:rPr>
          <w:rFonts w:ascii="Times New Roman" w:eastAsia="Times New Roman" w:hAnsi="Times New Roman"/>
          <w:spacing w:val="-4"/>
          <w:sz w:val="28"/>
          <w:szCs w:val="28"/>
          <w:lang w:val="fr-FR" w:eastAsia="zh-CN"/>
        </w:rPr>
        <w:t>t</w:t>
      </w:r>
      <w:r w:rsidRPr="006F0C19">
        <w:rPr>
          <w:rFonts w:ascii="Times New Roman" w:eastAsia="Times New Roman" w:hAnsi="Times New Roman"/>
          <w:spacing w:val="-4"/>
          <w:sz w:val="28"/>
          <w:szCs w:val="28"/>
          <w:lang w:val="fr-FR" w:eastAsia="zh-CN"/>
        </w:rPr>
        <w:t>hương.</w:t>
      </w:r>
    </w:p>
    <w:p w:rsidR="002F08CE" w:rsidRPr="00AC6BE2" w:rsidRDefault="00E62EA7" w:rsidP="00E62EA7">
      <w:pPr>
        <w:tabs>
          <w:tab w:val="left" w:pos="-1560"/>
        </w:tabs>
        <w:spacing w:before="120" w:after="120" w:line="276" w:lineRule="auto"/>
        <w:jc w:val="both"/>
        <w:rPr>
          <w:rFonts w:ascii="Times New Roman" w:eastAsia="Times New Roman" w:hAnsi="Times New Roman" w:cs="Times New Roman"/>
          <w:b/>
          <w:sz w:val="28"/>
          <w:szCs w:val="28"/>
          <w:lang w:val="fr-FR" w:eastAsia="zh-CN"/>
        </w:rPr>
      </w:pPr>
      <w:r>
        <w:rPr>
          <w:rFonts w:ascii="Times New Roman" w:eastAsia="Times New Roman" w:hAnsi="Times New Roman" w:cs="Times New Roman"/>
          <w:b/>
          <w:sz w:val="28"/>
          <w:szCs w:val="28"/>
          <w:lang w:val="fr-FR" w:eastAsia="zh-CN"/>
        </w:rPr>
        <w:tab/>
      </w:r>
      <w:r w:rsidR="002F08CE" w:rsidRPr="00AC6BE2">
        <w:rPr>
          <w:rFonts w:ascii="Times New Roman" w:eastAsia="Times New Roman" w:hAnsi="Times New Roman" w:cs="Times New Roman"/>
          <w:b/>
          <w:sz w:val="28"/>
          <w:szCs w:val="28"/>
          <w:lang w:val="fr-FR" w:eastAsia="zh-CN"/>
        </w:rPr>
        <w:t>3. Người tiêu dùng thực phẩm</w:t>
      </w:r>
    </w:p>
    <w:p w:rsidR="002F08CE" w:rsidRPr="00AC6BE2" w:rsidRDefault="002F08CE" w:rsidP="00B70889">
      <w:pPr>
        <w:spacing w:before="120" w:after="120" w:line="276" w:lineRule="auto"/>
        <w:ind w:firstLine="720"/>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Cần tuyên truyền để người tiêu dùng hiểu rõ quyền lợi và nghĩa vụ mình trong an toàn thực phẩm. Đặc biệt là quyền khiếu nại, trách nhiệm khai báo, tố giác các hành vi vi phạm an toàn thực phẩm của các tổ chức, cá nhân trong hoạt động sản xuất, kinh doanh thực phẩm.</w:t>
      </w:r>
    </w:p>
    <w:p w:rsidR="002F08CE" w:rsidRPr="00AC6BE2" w:rsidRDefault="002F08CE" w:rsidP="00B70889">
      <w:pPr>
        <w:spacing w:before="120" w:after="120" w:line="276" w:lineRule="auto"/>
        <w:ind w:firstLine="720"/>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lastRenderedPageBreak/>
        <w:t xml:space="preserve">- Hướng dẫn cách chọn mua, chế biến, bảo quản và tiêu dùng thực phẩm an toàn. </w:t>
      </w:r>
      <w:r w:rsidRPr="00AC6BE2">
        <w:rPr>
          <w:rFonts w:ascii="Times New Roman" w:hAnsi="Times New Roman" w:cs="Times New Roman"/>
          <w:spacing w:val="-4"/>
          <w:sz w:val="28"/>
          <w:szCs w:val="28"/>
          <w:lang w:val="fr-FR"/>
        </w:rPr>
        <w:t>Hướng dẫn đọc nhãn mác sản phẩm thực phẩm.</w:t>
      </w:r>
    </w:p>
    <w:p w:rsidR="002F08CE" w:rsidRPr="00AC6BE2" w:rsidRDefault="002F08CE" w:rsidP="00B70889">
      <w:pPr>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ab/>
        <w:t xml:space="preserve">- Tuyên truyền để người tiêu dùng có thói quen từ chối các cơ sở sản xuất, kinh doanh thực phẩm không đảm bảo an toàn thực phẩm; Không tiêu thụ những thực phẩm không rõ nguồn gốc, </w:t>
      </w:r>
      <w:r w:rsidRPr="00AC6BE2">
        <w:rPr>
          <w:rFonts w:ascii="Times New Roman" w:hAnsi="Times New Roman" w:cs="Times New Roman"/>
          <w:spacing w:val="-2"/>
          <w:sz w:val="28"/>
          <w:szCs w:val="28"/>
        </w:rPr>
        <w:t>thực phẩm giả, thực phẩm kém chất lượng, không an toàn</w:t>
      </w:r>
      <w:r w:rsidRPr="00AC6BE2">
        <w:rPr>
          <w:rFonts w:ascii="Times New Roman" w:eastAsia="Times New Roman" w:hAnsi="Times New Roman" w:cs="Times New Roman"/>
          <w:spacing w:val="-4"/>
          <w:sz w:val="28"/>
          <w:szCs w:val="28"/>
          <w:lang w:val="fr-FR" w:eastAsia="zh-CN"/>
        </w:rPr>
        <w:t xml:space="preserve"> hoặc có dấu hiệu ôi thiu, mốc, hỏng; khai báo khi bị ngộ độc thực phẩm và các bệnh truyền qua thực phẩm.</w:t>
      </w:r>
    </w:p>
    <w:p w:rsidR="00AD6FF8" w:rsidRPr="006F0C19" w:rsidRDefault="002F08CE" w:rsidP="00AD6FF8">
      <w:pPr>
        <w:tabs>
          <w:tab w:val="left" w:pos="-1560"/>
        </w:tabs>
        <w:spacing w:before="120" w:after="120" w:line="276" w:lineRule="auto"/>
        <w:ind w:firstLine="709"/>
        <w:jc w:val="both"/>
        <w:rPr>
          <w:rFonts w:ascii="Times New Roman" w:hAnsi="Times New Roman"/>
          <w:spacing w:val="-4"/>
          <w:sz w:val="28"/>
          <w:szCs w:val="28"/>
          <w:lang w:val="fr-FR"/>
        </w:rPr>
      </w:pPr>
      <w:r w:rsidRPr="00AC6BE2">
        <w:rPr>
          <w:rFonts w:ascii="Times New Roman" w:eastAsia="Times New Roman" w:hAnsi="Times New Roman" w:cs="Times New Roman"/>
          <w:spacing w:val="-4"/>
          <w:sz w:val="28"/>
          <w:szCs w:val="28"/>
          <w:lang w:val="fr-FR" w:eastAsia="zh-CN"/>
        </w:rPr>
        <w:tab/>
      </w:r>
      <w:r w:rsidRPr="00AC6BE2">
        <w:rPr>
          <w:rFonts w:ascii="Times New Roman" w:hAnsi="Times New Roman" w:cs="Times New Roman"/>
          <w:spacing w:val="-4"/>
          <w:sz w:val="28"/>
          <w:szCs w:val="28"/>
          <w:lang w:val="fr-FR"/>
        </w:rPr>
        <w:t>- Kịp thời công khai tên, địa chỉ các cơ sở, cá nhân vi phạm về an toàn thực phẩm</w:t>
      </w:r>
      <w:r w:rsidR="00AD6FF8">
        <w:rPr>
          <w:rFonts w:ascii="Times New Roman" w:hAnsi="Times New Roman" w:cs="Times New Roman"/>
          <w:spacing w:val="-4"/>
          <w:sz w:val="28"/>
          <w:szCs w:val="28"/>
          <w:lang w:val="fr-FR"/>
        </w:rPr>
        <w:t>;</w:t>
      </w:r>
      <w:r w:rsidR="00AD6FF8" w:rsidRPr="006F0C19">
        <w:rPr>
          <w:rFonts w:ascii="Times New Roman" w:hAnsi="Times New Roman"/>
          <w:spacing w:val="-4"/>
          <w:sz w:val="28"/>
          <w:szCs w:val="28"/>
          <w:lang w:val="fr-FR"/>
        </w:rPr>
        <w:t xml:space="preserve"> thông tin danh sách, địa chỉ sản xuất, kinh doanh thực phẩm an toàn.</w:t>
      </w:r>
    </w:p>
    <w:p w:rsidR="002F08CE" w:rsidRPr="00AC6BE2" w:rsidRDefault="00657821" w:rsidP="00AD6FF8">
      <w:pPr>
        <w:spacing w:before="120" w:after="120"/>
        <w:ind w:firstLine="709"/>
        <w:jc w:val="both"/>
        <w:rPr>
          <w:rFonts w:ascii="Times New Roman" w:eastAsia="Times New Roman" w:hAnsi="Times New Roman" w:cs="Times New Roman"/>
          <w:b/>
          <w:sz w:val="28"/>
          <w:szCs w:val="28"/>
          <w:lang w:val="fr-FR" w:eastAsia="zh-CN"/>
        </w:rPr>
      </w:pPr>
      <w:r>
        <w:rPr>
          <w:rFonts w:ascii="Times New Roman" w:eastAsia="Times New Roman" w:hAnsi="Times New Roman"/>
          <w:spacing w:val="-4"/>
          <w:sz w:val="28"/>
          <w:szCs w:val="28"/>
          <w:lang w:val="fr-FR" w:eastAsia="zh-CN"/>
        </w:rPr>
        <w:tab/>
      </w:r>
      <w:r w:rsidR="002F08CE" w:rsidRPr="00AC6BE2">
        <w:rPr>
          <w:rFonts w:ascii="Times New Roman" w:eastAsia="Times New Roman" w:hAnsi="Times New Roman" w:cs="Times New Roman"/>
          <w:b/>
          <w:sz w:val="28"/>
          <w:szCs w:val="28"/>
          <w:lang w:val="fr-FR" w:eastAsia="zh-CN"/>
        </w:rPr>
        <w:t>V. CÁC KÊNH TRUYỀN THÔNG</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 Kênh truyền thông đại chúng: Huy động đài phát thanh, truyền hình, báo chí dành nhiều thời gian, thời lượng phát sóng tuyên truyền về an toàn thực phẩm. Đặc biệt phát huy hệ thống đài truyền thanh ở thị trấn/xã/phường, khu </w:t>
      </w:r>
      <w:r w:rsidR="00DE7252">
        <w:rPr>
          <w:rFonts w:ascii="Times New Roman" w:eastAsia="Times New Roman" w:hAnsi="Times New Roman" w:cs="Times New Roman"/>
          <w:sz w:val="28"/>
          <w:szCs w:val="28"/>
          <w:lang w:val="fr-FR" w:eastAsia="zh-CN"/>
        </w:rPr>
        <w:t>vực</w:t>
      </w:r>
      <w:r w:rsidRPr="00AC6BE2">
        <w:rPr>
          <w:rFonts w:ascii="Times New Roman" w:eastAsia="Times New Roman" w:hAnsi="Times New Roman" w:cs="Times New Roman"/>
          <w:sz w:val="28"/>
          <w:szCs w:val="28"/>
          <w:lang w:val="fr-FR" w:eastAsia="zh-CN"/>
        </w:rPr>
        <w:t xml:space="preserve"> để tập trung chuyển tải thông điệp Tháng hành động đến các nhóm đối tượng ưu tiên. Tổ chức tọa đàm, đối thoại trực tiếp trên truyền hình, truyền thanh về an toàn thực phẩm, phổ biến các nội dung của các văn bản quy phạm pháp luật về an toàn thực phẩm để nâng cao hiệu quả thực thi, đưa nội dung của văn bản quy phạm pháp luật vào cuộc sống.</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 Kênh truyền thông trực tiếp: Tăng cường truyền thông trực tiếp thông qua đội ngũ cán bộ y tế, giáo dục, biên phòng, nông nghiệp phát triển nông thôn, các ban ngành, đoàn thể (như Mặt trận Tổ quốc, Hội Phụ nữ, Đoàn Thanh niên, lực lượng vũ trang, cộng tác viên y tế </w:t>
      </w:r>
      <w:r w:rsidR="00DE7252">
        <w:rPr>
          <w:rFonts w:ascii="Times New Roman" w:eastAsia="Times New Roman" w:hAnsi="Times New Roman" w:cs="Times New Roman"/>
          <w:sz w:val="28"/>
          <w:szCs w:val="28"/>
          <w:lang w:val="fr-FR" w:eastAsia="zh-CN"/>
        </w:rPr>
        <w:t>ấp</w:t>
      </w:r>
      <w:r w:rsidRPr="00AC6BE2">
        <w:rPr>
          <w:rFonts w:ascii="Times New Roman" w:eastAsia="Times New Roman" w:hAnsi="Times New Roman" w:cs="Times New Roman"/>
          <w:sz w:val="28"/>
          <w:szCs w:val="28"/>
          <w:lang w:val="fr-FR" w:eastAsia="zh-CN"/>
        </w:rPr>
        <w:t xml:space="preserve">, </w:t>
      </w:r>
      <w:r w:rsidR="00DE7252">
        <w:rPr>
          <w:rFonts w:ascii="Times New Roman" w:eastAsia="Times New Roman" w:hAnsi="Times New Roman" w:cs="Times New Roman"/>
          <w:sz w:val="28"/>
          <w:szCs w:val="28"/>
          <w:lang w:val="fr-FR" w:eastAsia="zh-CN"/>
        </w:rPr>
        <w:t>khu vực</w:t>
      </w:r>
      <w:r w:rsidRPr="00AC6BE2">
        <w:rPr>
          <w:rFonts w:ascii="Times New Roman" w:eastAsia="Times New Roman" w:hAnsi="Times New Roman" w:cs="Times New Roman"/>
          <w:sz w:val="28"/>
          <w:szCs w:val="28"/>
          <w:lang w:val="fr-FR" w:eastAsia="zh-CN"/>
        </w:rPr>
        <w:t>...) với các hình thức dễ tiếp thu như hướng dẫn thực hành cụ thể t</w:t>
      </w:r>
      <w:r w:rsidR="00354FA6">
        <w:rPr>
          <w:rFonts w:ascii="Times New Roman" w:eastAsia="Times New Roman" w:hAnsi="Times New Roman" w:cs="Times New Roman"/>
          <w:sz w:val="28"/>
          <w:szCs w:val="28"/>
          <w:lang w:val="fr-FR" w:eastAsia="zh-CN"/>
        </w:rPr>
        <w:t>heo nhóm, nói chuyện, hội thảo,</w:t>
      </w:r>
      <w:r w:rsidRPr="00AC6BE2">
        <w:rPr>
          <w:rFonts w:ascii="Times New Roman" w:eastAsia="Times New Roman" w:hAnsi="Times New Roman" w:cs="Times New Roman"/>
          <w:sz w:val="28"/>
          <w:szCs w:val="28"/>
          <w:lang w:val="fr-FR" w:eastAsia="zh-CN"/>
        </w:rPr>
        <w:t xml:space="preserve">... </w:t>
      </w:r>
    </w:p>
    <w:p w:rsidR="00354FA6" w:rsidRPr="006F0C19" w:rsidRDefault="002F08CE" w:rsidP="00354FA6">
      <w:pPr>
        <w:spacing w:before="120" w:after="120"/>
        <w:ind w:firstLine="709"/>
        <w:jc w:val="both"/>
        <w:rPr>
          <w:rFonts w:ascii="Times New Roman" w:eastAsia="Times New Roman" w:hAnsi="Times New Roman"/>
          <w:sz w:val="28"/>
          <w:szCs w:val="28"/>
          <w:lang w:val="fr-FR" w:eastAsia="zh-CN"/>
        </w:rPr>
      </w:pPr>
      <w:r w:rsidRPr="00AC6BE2">
        <w:rPr>
          <w:rFonts w:ascii="Times New Roman" w:eastAsia="Times New Roman" w:hAnsi="Times New Roman" w:cs="Times New Roman"/>
          <w:sz w:val="28"/>
          <w:szCs w:val="28"/>
          <w:lang w:val="fr-FR" w:eastAsia="zh-CN"/>
        </w:rPr>
        <w:t>- Các kênh truyền thông khác: Tùy từng địa phương, phong tục, tập quán, địa bàn dân cư triển khai các hình thức</w:t>
      </w:r>
      <w:r w:rsidR="00DE7252">
        <w:rPr>
          <w:rFonts w:ascii="Times New Roman" w:eastAsia="Times New Roman" w:hAnsi="Times New Roman" w:cs="Times New Roman"/>
          <w:sz w:val="28"/>
          <w:szCs w:val="28"/>
          <w:lang w:val="fr-FR" w:eastAsia="zh-CN"/>
        </w:rPr>
        <w:t xml:space="preserve"> truyền thông phù hợp như băng</w:t>
      </w:r>
      <w:r w:rsidRPr="00AC6BE2">
        <w:rPr>
          <w:rFonts w:ascii="Times New Roman" w:eastAsia="Times New Roman" w:hAnsi="Times New Roman" w:cs="Times New Roman"/>
          <w:sz w:val="28"/>
          <w:szCs w:val="28"/>
          <w:lang w:val="fr-FR" w:eastAsia="zh-CN"/>
        </w:rPr>
        <w:t xml:space="preserve"> rôn, khẩu hiệu, hướng dẫn cụ thể bằng </w:t>
      </w:r>
      <w:r w:rsidR="00354FA6">
        <w:rPr>
          <w:rFonts w:ascii="Times New Roman" w:eastAsia="Times New Roman" w:hAnsi="Times New Roman"/>
          <w:sz w:val="28"/>
          <w:szCs w:val="28"/>
          <w:lang w:val="fr-FR" w:eastAsia="zh-CN"/>
        </w:rPr>
        <w:t>hình ảnh trực quan; tuyên truyền qua mạng xã hội, internet.</w:t>
      </w:r>
    </w:p>
    <w:p w:rsidR="002F08CE" w:rsidRDefault="002F08CE" w:rsidP="00354FA6">
      <w:pPr>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Đặc biệt, cần huy động sự hưởng ứng tham gia của các tổ chức, cá nhân doanh nghiệp sản xuất, kinh doanh thực phẩm và các tổ chức, đoàn thể bảo vệ quyền lợi người tiêu dùng cùng tham gia vào các hoạt động truyền thông, tuyên truyền về các nội dung bảo đảm an toàn thực phẩm.</w:t>
      </w:r>
    </w:p>
    <w:p w:rsidR="00D41349" w:rsidRDefault="00D41349">
      <w:pPr>
        <w:widowControl/>
        <w:spacing w:after="160" w:line="259" w:lineRule="auto"/>
        <w:rPr>
          <w:rFonts w:ascii="Times New Roman" w:eastAsia="Times New Roman" w:hAnsi="Times New Roman"/>
          <w:b/>
          <w:sz w:val="28"/>
          <w:szCs w:val="28"/>
          <w:lang w:val="fr-FR" w:eastAsia="zh-CN"/>
        </w:rPr>
      </w:pPr>
      <w:r>
        <w:rPr>
          <w:rFonts w:ascii="Times New Roman" w:eastAsia="Times New Roman" w:hAnsi="Times New Roman"/>
          <w:b/>
          <w:sz w:val="28"/>
          <w:szCs w:val="28"/>
          <w:lang w:val="fr-FR" w:eastAsia="zh-CN"/>
        </w:rPr>
        <w:br w:type="page"/>
      </w:r>
    </w:p>
    <w:p w:rsidR="00354FA6" w:rsidRPr="006F0C19" w:rsidRDefault="00354FA6" w:rsidP="00354FA6">
      <w:pPr>
        <w:tabs>
          <w:tab w:val="left" w:pos="560"/>
        </w:tabs>
        <w:spacing w:before="120" w:after="120"/>
        <w:ind w:firstLine="709"/>
        <w:jc w:val="both"/>
        <w:rPr>
          <w:rFonts w:ascii="Times New Roman" w:eastAsia="Times New Roman" w:hAnsi="Times New Roman"/>
          <w:b/>
          <w:sz w:val="28"/>
          <w:szCs w:val="28"/>
          <w:lang w:val="fr-FR" w:eastAsia="zh-CN"/>
        </w:rPr>
      </w:pPr>
      <w:r w:rsidRPr="006F0C19">
        <w:rPr>
          <w:rFonts w:ascii="Times New Roman" w:eastAsia="Times New Roman" w:hAnsi="Times New Roman"/>
          <w:b/>
          <w:sz w:val="28"/>
          <w:szCs w:val="28"/>
          <w:lang w:val="fr-FR" w:eastAsia="zh-CN"/>
        </w:rPr>
        <w:lastRenderedPageBreak/>
        <w:t xml:space="preserve">VI. KHẨU HIỆU ĐẢM BẢO AN TOÀN THỰC PHẨM THÁNG </w:t>
      </w:r>
      <w:r w:rsidRPr="00D6360D">
        <w:rPr>
          <w:rFonts w:ascii="Times New Roman" w:eastAsia="Times New Roman" w:hAnsi="Times New Roman"/>
          <w:b/>
          <w:sz w:val="28"/>
          <w:szCs w:val="28"/>
          <w:lang w:val="fr-FR" w:eastAsia="zh-CN"/>
        </w:rPr>
        <w:t>HÀNH  ĐỘNG NĂM 2022</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1. Nhiệt liệt hưởng ứng “Tháng hành động vì an toàn thực phẩm” năm 2022.</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2. Sản xuất, kinh doanh nông sản thực phẩm chất lượng, an toàn vì sức khỏe cộng đồng.</w:t>
      </w:r>
    </w:p>
    <w:p w:rsidR="00354FA6" w:rsidRPr="00483C02" w:rsidRDefault="00354FA6" w:rsidP="00354FA6">
      <w:pPr>
        <w:spacing w:before="120" w:after="120"/>
        <w:ind w:firstLine="720"/>
        <w:jc w:val="both"/>
        <w:rPr>
          <w:rFonts w:ascii="Times New Roman" w:hAnsi="Times New Roman"/>
          <w:spacing w:val="-2"/>
          <w:sz w:val="28"/>
          <w:szCs w:val="28"/>
        </w:rPr>
      </w:pPr>
      <w:r w:rsidRPr="00483C02">
        <w:rPr>
          <w:rFonts w:ascii="Times New Roman" w:hAnsi="Times New Roman"/>
          <w:bCs/>
          <w:sz w:val="28"/>
          <w:szCs w:val="28"/>
          <w:bdr w:val="none" w:sz="0" w:space="0" w:color="auto" w:frame="1"/>
        </w:rPr>
        <w:t xml:space="preserve">3. </w:t>
      </w:r>
      <w:r w:rsidRPr="00483C02">
        <w:rPr>
          <w:rFonts w:ascii="Times New Roman" w:eastAsia="Times New Roman" w:hAnsi="Times New Roman"/>
          <w:sz w:val="28"/>
          <w:szCs w:val="28"/>
          <w:lang w:val="fr-FR" w:eastAsia="zh-CN"/>
        </w:rPr>
        <w:t xml:space="preserve">Chính quyền các cấp, các cơ quan chức năng quyết tâm ngăn chặn thực phẩm không an toàn, </w:t>
      </w:r>
      <w:r w:rsidRPr="00483C02">
        <w:rPr>
          <w:rFonts w:ascii="Times New Roman" w:hAnsi="Times New Roman"/>
          <w:spacing w:val="-2"/>
          <w:sz w:val="28"/>
          <w:szCs w:val="28"/>
        </w:rPr>
        <w:t>thực phẩm kém chất lượng</w:t>
      </w:r>
    </w:p>
    <w:p w:rsidR="00354FA6" w:rsidRPr="00483C02" w:rsidRDefault="00354FA6" w:rsidP="00354FA6">
      <w:pPr>
        <w:spacing w:before="120" w:after="120"/>
        <w:ind w:firstLine="720"/>
        <w:jc w:val="both"/>
        <w:rPr>
          <w:rFonts w:ascii="Times New Roman" w:hAnsi="Times New Roman"/>
          <w:spacing w:val="-2"/>
          <w:sz w:val="28"/>
          <w:szCs w:val="28"/>
        </w:rPr>
      </w:pPr>
      <w:r w:rsidRPr="00483C02">
        <w:rPr>
          <w:rFonts w:ascii="Times New Roman" w:hAnsi="Times New Roman"/>
          <w:spacing w:val="-2"/>
          <w:sz w:val="28"/>
          <w:szCs w:val="28"/>
        </w:rPr>
        <w:t xml:space="preserve">4. </w:t>
      </w:r>
      <w:r w:rsidRPr="00483C02">
        <w:rPr>
          <w:rFonts w:ascii="Times New Roman" w:hAnsi="Times New Roman"/>
          <w:sz w:val="28"/>
          <w:szCs w:val="28"/>
        </w:rPr>
        <w:t xml:space="preserve">Kiên quyết xử lý nghiêm các trường hợp sản xuất, kinh doanh, sử dụng thực phẩm không an toàn; </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 xml:space="preserve">5. Tăng cường </w:t>
      </w:r>
      <w:r w:rsidRPr="00483C02">
        <w:rPr>
          <w:rFonts w:ascii="Times New Roman" w:eastAsia="Times New Roman" w:hAnsi="Times New Roman"/>
          <w:spacing w:val="-4"/>
          <w:sz w:val="28"/>
          <w:szCs w:val="28"/>
          <w:lang w:val="fr-FR" w:eastAsia="zh-CN"/>
        </w:rPr>
        <w:t xml:space="preserve">ứng dụng </w:t>
      </w:r>
      <w:r w:rsidRPr="00483C02">
        <w:rPr>
          <w:rFonts w:ascii="Times New Roman" w:hAnsi="Times New Roman"/>
          <w:sz w:val="28"/>
          <w:szCs w:val="28"/>
        </w:rPr>
        <w:t>công nghệ cao, ưu tiên phát triển các vùng chuyên canh sản xuất an toàn thực phẩm áp dụng hệ thống tiêu chuẩn quốc tế và khu vực;</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6. Vì sức khỏe người tiêu dùng, tuyệt đối không sử dụng hóa chất, kháng sinh ngoài danh mục, chất cấm trong chăn nuôi, nuôi trồng thủy sản.</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7. Lựa chọn thực phẩm rõ nguồn gốc xuất xứ cho bữa ăn an toàn.</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8. Để đảm bảo an toàn thực phẩm hãy ăn chín, uống chín, rửa tay thường xuyên bằng xà phòng.</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9. Quyền cơ bản của con người là được tiếp cận thực phẩm an toàn.</w:t>
      </w:r>
    </w:p>
    <w:p w:rsidR="00354FA6" w:rsidRPr="00483C02" w:rsidRDefault="00354FA6" w:rsidP="00354FA6">
      <w:pPr>
        <w:spacing w:before="120" w:after="120"/>
        <w:ind w:firstLine="720"/>
        <w:jc w:val="both"/>
        <w:rPr>
          <w:rFonts w:ascii="Times New Roman" w:eastAsia="Times New Roman" w:hAnsi="Times New Roman"/>
          <w:sz w:val="28"/>
          <w:szCs w:val="28"/>
          <w:lang w:val="fr-FR" w:eastAsia="zh-CN"/>
        </w:rPr>
      </w:pPr>
      <w:r w:rsidRPr="00483C02">
        <w:rPr>
          <w:rFonts w:ascii="Times New Roman" w:eastAsia="Times New Roman" w:hAnsi="Times New Roman"/>
          <w:sz w:val="28"/>
          <w:szCs w:val="28"/>
          <w:lang w:val="fr-FR" w:eastAsia="zh-CN"/>
        </w:rPr>
        <w:t>10. Phát triển chuỗi giá trị nông sản thực phẩm theo tiêu chuẩn quốc tế vì sức khỏe, và sự phát triển nông nghiệp bền vững</w:t>
      </w:r>
    </w:p>
    <w:p w:rsidR="00354FA6" w:rsidRPr="00483C02" w:rsidRDefault="00354FA6" w:rsidP="00354FA6">
      <w:pPr>
        <w:spacing w:before="160" w:after="160"/>
        <w:ind w:firstLine="720"/>
        <w:jc w:val="both"/>
        <w:rPr>
          <w:rFonts w:ascii="Times New Roman" w:hAnsi="Times New Roman"/>
          <w:sz w:val="28"/>
          <w:szCs w:val="28"/>
          <w:shd w:val="clear" w:color="auto" w:fill="FFFFFF"/>
        </w:rPr>
      </w:pPr>
      <w:r w:rsidRPr="00483C02">
        <w:rPr>
          <w:rFonts w:ascii="Times New Roman" w:hAnsi="Times New Roman"/>
          <w:sz w:val="28"/>
          <w:szCs w:val="28"/>
          <w:shd w:val="clear" w:color="auto" w:fill="FFFFFF"/>
        </w:rPr>
        <w:t>11. Bảo đảm an toàn thực phẩm là xây dựng, củng cố niềm tin, uy tín sản phẩm Việt Nam. </w:t>
      </w:r>
    </w:p>
    <w:p w:rsidR="00354FA6" w:rsidRPr="00483C02" w:rsidRDefault="00354FA6" w:rsidP="00354FA6">
      <w:pPr>
        <w:spacing w:before="160" w:after="160"/>
        <w:ind w:firstLine="720"/>
        <w:jc w:val="both"/>
        <w:rPr>
          <w:rFonts w:ascii="Times New Roman" w:hAnsi="Times New Roman"/>
          <w:sz w:val="28"/>
          <w:szCs w:val="28"/>
          <w:shd w:val="clear" w:color="auto" w:fill="FFFFFF"/>
        </w:rPr>
      </w:pPr>
      <w:r w:rsidRPr="00483C02">
        <w:rPr>
          <w:rFonts w:ascii="Times New Roman" w:hAnsi="Times New Roman"/>
          <w:sz w:val="28"/>
          <w:szCs w:val="28"/>
          <w:shd w:val="clear" w:color="auto" w:fill="FFFFFF"/>
        </w:rPr>
        <w:t>12. Sản xuất, tiêu dùng nông sản hữu cơ – hướng đi bền vững cho tương lai.</w:t>
      </w:r>
    </w:p>
    <w:p w:rsidR="00A02C5F" w:rsidRDefault="00A02C5F" w:rsidP="00354FA6">
      <w:pPr>
        <w:tabs>
          <w:tab w:val="left" w:pos="560"/>
        </w:tabs>
        <w:spacing w:before="120" w:after="120" w:line="276" w:lineRule="auto"/>
        <w:ind w:firstLine="709"/>
        <w:jc w:val="both"/>
      </w:pPr>
    </w:p>
    <w:sectPr w:rsidR="00A02C5F" w:rsidSect="000478ED">
      <w:headerReference w:type="default" r:id="rId7"/>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B6" w:rsidRDefault="001049B6" w:rsidP="000478ED">
      <w:r>
        <w:separator/>
      </w:r>
    </w:p>
  </w:endnote>
  <w:endnote w:type="continuationSeparator" w:id="0">
    <w:p w:rsidR="001049B6" w:rsidRDefault="001049B6" w:rsidP="0004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B6" w:rsidRDefault="001049B6" w:rsidP="000478ED">
      <w:r>
        <w:separator/>
      </w:r>
    </w:p>
  </w:footnote>
  <w:footnote w:type="continuationSeparator" w:id="0">
    <w:p w:rsidR="001049B6" w:rsidRDefault="001049B6" w:rsidP="0004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06312717"/>
      <w:docPartObj>
        <w:docPartGallery w:val="Page Numbers (Top of Page)"/>
        <w:docPartUnique/>
      </w:docPartObj>
    </w:sdtPr>
    <w:sdtEndPr>
      <w:rPr>
        <w:noProof/>
      </w:rPr>
    </w:sdtEndPr>
    <w:sdtContent>
      <w:p w:rsidR="000478ED" w:rsidRPr="000478ED" w:rsidRDefault="000478ED">
        <w:pPr>
          <w:pStyle w:val="Header"/>
          <w:jc w:val="center"/>
          <w:rPr>
            <w:rFonts w:ascii="Times New Roman" w:hAnsi="Times New Roman" w:cs="Times New Roman"/>
          </w:rPr>
        </w:pPr>
        <w:r w:rsidRPr="000478ED">
          <w:rPr>
            <w:rFonts w:ascii="Times New Roman" w:hAnsi="Times New Roman" w:cs="Times New Roman"/>
          </w:rPr>
          <w:fldChar w:fldCharType="begin"/>
        </w:r>
        <w:r w:rsidRPr="000478ED">
          <w:rPr>
            <w:rFonts w:ascii="Times New Roman" w:hAnsi="Times New Roman" w:cs="Times New Roman"/>
          </w:rPr>
          <w:instrText xml:space="preserve"> PAGE   \* MERGEFORMAT </w:instrText>
        </w:r>
        <w:r w:rsidRPr="000478ED">
          <w:rPr>
            <w:rFonts w:ascii="Times New Roman" w:hAnsi="Times New Roman" w:cs="Times New Roman"/>
          </w:rPr>
          <w:fldChar w:fldCharType="separate"/>
        </w:r>
        <w:r w:rsidR="00661371">
          <w:rPr>
            <w:rFonts w:ascii="Times New Roman" w:hAnsi="Times New Roman" w:cs="Times New Roman"/>
            <w:noProof/>
          </w:rPr>
          <w:t>5</w:t>
        </w:r>
        <w:r w:rsidRPr="000478ED">
          <w:rPr>
            <w:rFonts w:ascii="Times New Roman" w:hAnsi="Times New Roman" w:cs="Times New Roman"/>
            <w:noProof/>
          </w:rPr>
          <w:fldChar w:fldCharType="end"/>
        </w:r>
      </w:p>
    </w:sdtContent>
  </w:sdt>
  <w:p w:rsidR="000478ED" w:rsidRDefault="00047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CE"/>
    <w:rsid w:val="00004BED"/>
    <w:rsid w:val="000478ED"/>
    <w:rsid w:val="001049B6"/>
    <w:rsid w:val="001D0831"/>
    <w:rsid w:val="0022115A"/>
    <w:rsid w:val="002608F1"/>
    <w:rsid w:val="002F08CE"/>
    <w:rsid w:val="00354FA6"/>
    <w:rsid w:val="003C0E23"/>
    <w:rsid w:val="0048127F"/>
    <w:rsid w:val="00483C02"/>
    <w:rsid w:val="004926A5"/>
    <w:rsid w:val="004F73D7"/>
    <w:rsid w:val="005567D5"/>
    <w:rsid w:val="005A64A0"/>
    <w:rsid w:val="00607D9C"/>
    <w:rsid w:val="006103CC"/>
    <w:rsid w:val="00630CCB"/>
    <w:rsid w:val="00657821"/>
    <w:rsid w:val="00661371"/>
    <w:rsid w:val="006E386C"/>
    <w:rsid w:val="00712D06"/>
    <w:rsid w:val="00765F23"/>
    <w:rsid w:val="007B1179"/>
    <w:rsid w:val="008A4C12"/>
    <w:rsid w:val="008E00C9"/>
    <w:rsid w:val="00A02C5F"/>
    <w:rsid w:val="00A44D3C"/>
    <w:rsid w:val="00AD6FF8"/>
    <w:rsid w:val="00B70889"/>
    <w:rsid w:val="00B70B43"/>
    <w:rsid w:val="00BC67B4"/>
    <w:rsid w:val="00D41349"/>
    <w:rsid w:val="00DE7252"/>
    <w:rsid w:val="00E62EA7"/>
    <w:rsid w:val="00E77CDF"/>
    <w:rsid w:val="00EB736B"/>
    <w:rsid w:val="00F81BC9"/>
    <w:rsid w:val="00F959D2"/>
    <w:rsid w:val="00FC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08C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2F08CE"/>
    <w:pPr>
      <w:keepNext/>
      <w:widowControl/>
      <w:jc w:val="both"/>
      <w:outlineLvl w:val="0"/>
    </w:pPr>
    <w:rPr>
      <w:rFonts w:ascii=".VnTimeH" w:eastAsia="Times New Roman" w:hAnsi=".VnTimeH" w:cs="Times New Roman"/>
      <w:b/>
      <w:bCs/>
      <w:color w:val="auto"/>
      <w:sz w:val="28"/>
      <w:szCs w:val="28"/>
      <w:lang w:val="x-none" w:eastAsia="zh-CN" w:bidi="ar-SA"/>
    </w:rPr>
  </w:style>
  <w:style w:type="paragraph" w:styleId="Heading2">
    <w:name w:val="heading 2"/>
    <w:basedOn w:val="Normal"/>
    <w:next w:val="Normal"/>
    <w:link w:val="Heading2Char"/>
    <w:uiPriority w:val="9"/>
    <w:unhideWhenUsed/>
    <w:qFormat/>
    <w:rsid w:val="002F08CE"/>
    <w:pPr>
      <w:keepNext/>
      <w:widowControl/>
      <w:spacing w:before="240" w:after="60"/>
      <w:outlineLvl w:val="1"/>
    </w:pPr>
    <w:rPr>
      <w:rFonts w:ascii="Cambria" w:eastAsia="Times New Roman" w:hAnsi="Cambria" w:cs="Times New Roman"/>
      <w:b/>
      <w:bCs/>
      <w:i/>
      <w:iCs/>
      <w:color w:val="auto"/>
      <w:sz w:val="28"/>
      <w:szCs w:val="28"/>
      <w:lang w:val="x-non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8CE"/>
    <w:rPr>
      <w:rFonts w:ascii=".VnTimeH" w:eastAsia="Times New Roman" w:hAnsi=".VnTimeH" w:cs="Times New Roman"/>
      <w:b/>
      <w:bCs/>
      <w:szCs w:val="28"/>
      <w:lang w:val="x-none" w:eastAsia="zh-CN"/>
    </w:rPr>
  </w:style>
  <w:style w:type="character" w:customStyle="1" w:styleId="Heading2Char">
    <w:name w:val="Heading 2 Char"/>
    <w:basedOn w:val="DefaultParagraphFont"/>
    <w:link w:val="Heading2"/>
    <w:uiPriority w:val="9"/>
    <w:rsid w:val="002F08CE"/>
    <w:rPr>
      <w:rFonts w:ascii="Cambria" w:eastAsia="Times New Roman" w:hAnsi="Cambria" w:cs="Times New Roman"/>
      <w:b/>
      <w:bCs/>
      <w:i/>
      <w:iCs/>
      <w:szCs w:val="28"/>
      <w:lang w:val="x-none" w:eastAsia="zh-CN"/>
    </w:rPr>
  </w:style>
  <w:style w:type="character" w:customStyle="1" w:styleId="BodyTextChar">
    <w:name w:val="Body Text Char"/>
    <w:basedOn w:val="DefaultParagraphFont"/>
    <w:link w:val="BodyText"/>
    <w:rsid w:val="002F08CE"/>
    <w:rPr>
      <w:rFonts w:eastAsia="Times New Roman" w:cs="Times New Roman"/>
      <w:szCs w:val="28"/>
    </w:rPr>
  </w:style>
  <w:style w:type="paragraph" w:styleId="BodyText">
    <w:name w:val="Body Text"/>
    <w:basedOn w:val="Normal"/>
    <w:link w:val="BodyTextChar"/>
    <w:qFormat/>
    <w:rsid w:val="002F08CE"/>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2F08CE"/>
    <w:rPr>
      <w:rFonts w:ascii="Courier New" w:eastAsia="Courier New" w:hAnsi="Courier New" w:cs="Courier New"/>
      <w:color w:val="000000"/>
      <w:sz w:val="24"/>
      <w:szCs w:val="24"/>
      <w:lang w:val="vi-VN" w:eastAsia="vi-VN" w:bidi="vi-VN"/>
    </w:rPr>
  </w:style>
  <w:style w:type="paragraph" w:styleId="NormalWeb">
    <w:name w:val="Normal (Web)"/>
    <w:basedOn w:val="Normal"/>
    <w:unhideWhenUsed/>
    <w:rsid w:val="002F08CE"/>
    <w:pPr>
      <w:widowControl/>
    </w:pPr>
    <w:rPr>
      <w:rFonts w:ascii="Arial" w:eastAsia="Times New Roman" w:hAnsi="Arial" w:cs="Arial"/>
      <w:color w:val="auto"/>
      <w:sz w:val="18"/>
      <w:szCs w:val="18"/>
      <w:lang w:val="en-US" w:eastAsia="en-US" w:bidi="ar-SA"/>
    </w:rPr>
  </w:style>
  <w:style w:type="paragraph" w:styleId="Header">
    <w:name w:val="header"/>
    <w:basedOn w:val="Normal"/>
    <w:link w:val="HeaderChar"/>
    <w:uiPriority w:val="99"/>
    <w:unhideWhenUsed/>
    <w:rsid w:val="000478ED"/>
    <w:pPr>
      <w:tabs>
        <w:tab w:val="center" w:pos="4680"/>
        <w:tab w:val="right" w:pos="9360"/>
      </w:tabs>
    </w:pPr>
  </w:style>
  <w:style w:type="character" w:customStyle="1" w:styleId="HeaderChar">
    <w:name w:val="Header Char"/>
    <w:basedOn w:val="DefaultParagraphFont"/>
    <w:link w:val="Header"/>
    <w:uiPriority w:val="99"/>
    <w:rsid w:val="000478E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478ED"/>
    <w:pPr>
      <w:tabs>
        <w:tab w:val="center" w:pos="4680"/>
        <w:tab w:val="right" w:pos="9360"/>
      </w:tabs>
    </w:pPr>
  </w:style>
  <w:style w:type="character" w:customStyle="1" w:styleId="FooterChar">
    <w:name w:val="Footer Char"/>
    <w:basedOn w:val="DefaultParagraphFont"/>
    <w:link w:val="Footer"/>
    <w:uiPriority w:val="99"/>
    <w:rsid w:val="000478ED"/>
    <w:rPr>
      <w:rFonts w:ascii="Courier New" w:eastAsia="Courier New" w:hAnsi="Courier New" w:cs="Courier New"/>
      <w:color w:val="000000"/>
      <w:sz w:val="24"/>
      <w:szCs w:val="24"/>
      <w:lang w:val="vi-VN" w:eastAsia="vi-VN" w:bidi="vi-VN"/>
    </w:rPr>
  </w:style>
  <w:style w:type="character" w:customStyle="1" w:styleId="fontstyle01">
    <w:name w:val="fontstyle01"/>
    <w:rsid w:val="00607D9C"/>
    <w:rPr>
      <w:rFonts w:ascii="TimesNewRomanPSMT" w:hAnsi="TimesNewRomanPSMT" w:hint="default"/>
      <w:b w:val="0"/>
      <w:bCs w:val="0"/>
      <w:i w:val="0"/>
      <w:iCs w:val="0"/>
      <w:color w:val="000000"/>
      <w:sz w:val="28"/>
      <w:szCs w:val="28"/>
    </w:rPr>
  </w:style>
  <w:style w:type="paragraph" w:customStyle="1" w:styleId="Nidung">
    <w:name w:val="Nội dung"/>
    <w:rsid w:val="006103CC"/>
    <w:pPr>
      <w:pBdr>
        <w:top w:val="nil"/>
        <w:left w:val="nil"/>
        <w:bottom w:val="nil"/>
        <w:right w:val="nil"/>
        <w:between w:val="nil"/>
        <w:bar w:val="nil"/>
      </w:pBdr>
      <w:spacing w:after="0" w:line="240" w:lineRule="auto"/>
    </w:pPr>
    <w:rPr>
      <w:rFonts w:eastAsia="Arial Unicode MS" w:cs="Arial Unicode MS"/>
      <w:color w:val="000000"/>
      <w:szCs w:val="28"/>
      <w:u w:color="000000"/>
      <w:bdr w:val="nil"/>
    </w:rPr>
  </w:style>
  <w:style w:type="paragraph" w:styleId="ListParagraph">
    <w:name w:val="List Paragraph"/>
    <w:basedOn w:val="Normal"/>
    <w:uiPriority w:val="1"/>
    <w:qFormat/>
    <w:rsid w:val="006103CC"/>
    <w:pPr>
      <w:widowControl/>
      <w:spacing w:after="200" w:line="276" w:lineRule="auto"/>
      <w:ind w:left="720"/>
      <w:contextualSpacing/>
    </w:pPr>
    <w:rPr>
      <w:rFonts w:ascii="Calibri" w:eastAsia="Calibri" w:hAnsi="Calibri" w:cs="Times New Roman"/>
      <w:color w:val="auto"/>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08C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2F08CE"/>
    <w:pPr>
      <w:keepNext/>
      <w:widowControl/>
      <w:jc w:val="both"/>
      <w:outlineLvl w:val="0"/>
    </w:pPr>
    <w:rPr>
      <w:rFonts w:ascii=".VnTimeH" w:eastAsia="Times New Roman" w:hAnsi=".VnTimeH" w:cs="Times New Roman"/>
      <w:b/>
      <w:bCs/>
      <w:color w:val="auto"/>
      <w:sz w:val="28"/>
      <w:szCs w:val="28"/>
      <w:lang w:val="x-none" w:eastAsia="zh-CN" w:bidi="ar-SA"/>
    </w:rPr>
  </w:style>
  <w:style w:type="paragraph" w:styleId="Heading2">
    <w:name w:val="heading 2"/>
    <w:basedOn w:val="Normal"/>
    <w:next w:val="Normal"/>
    <w:link w:val="Heading2Char"/>
    <w:uiPriority w:val="9"/>
    <w:unhideWhenUsed/>
    <w:qFormat/>
    <w:rsid w:val="002F08CE"/>
    <w:pPr>
      <w:keepNext/>
      <w:widowControl/>
      <w:spacing w:before="240" w:after="60"/>
      <w:outlineLvl w:val="1"/>
    </w:pPr>
    <w:rPr>
      <w:rFonts w:ascii="Cambria" w:eastAsia="Times New Roman" w:hAnsi="Cambria" w:cs="Times New Roman"/>
      <w:b/>
      <w:bCs/>
      <w:i/>
      <w:iCs/>
      <w:color w:val="auto"/>
      <w:sz w:val="28"/>
      <w:szCs w:val="28"/>
      <w:lang w:val="x-non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8CE"/>
    <w:rPr>
      <w:rFonts w:ascii=".VnTimeH" w:eastAsia="Times New Roman" w:hAnsi=".VnTimeH" w:cs="Times New Roman"/>
      <w:b/>
      <w:bCs/>
      <w:szCs w:val="28"/>
      <w:lang w:val="x-none" w:eastAsia="zh-CN"/>
    </w:rPr>
  </w:style>
  <w:style w:type="character" w:customStyle="1" w:styleId="Heading2Char">
    <w:name w:val="Heading 2 Char"/>
    <w:basedOn w:val="DefaultParagraphFont"/>
    <w:link w:val="Heading2"/>
    <w:uiPriority w:val="9"/>
    <w:rsid w:val="002F08CE"/>
    <w:rPr>
      <w:rFonts w:ascii="Cambria" w:eastAsia="Times New Roman" w:hAnsi="Cambria" w:cs="Times New Roman"/>
      <w:b/>
      <w:bCs/>
      <w:i/>
      <w:iCs/>
      <w:szCs w:val="28"/>
      <w:lang w:val="x-none" w:eastAsia="zh-CN"/>
    </w:rPr>
  </w:style>
  <w:style w:type="character" w:customStyle="1" w:styleId="BodyTextChar">
    <w:name w:val="Body Text Char"/>
    <w:basedOn w:val="DefaultParagraphFont"/>
    <w:link w:val="BodyText"/>
    <w:rsid w:val="002F08CE"/>
    <w:rPr>
      <w:rFonts w:eastAsia="Times New Roman" w:cs="Times New Roman"/>
      <w:szCs w:val="28"/>
    </w:rPr>
  </w:style>
  <w:style w:type="paragraph" w:styleId="BodyText">
    <w:name w:val="Body Text"/>
    <w:basedOn w:val="Normal"/>
    <w:link w:val="BodyTextChar"/>
    <w:qFormat/>
    <w:rsid w:val="002F08CE"/>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2F08CE"/>
    <w:rPr>
      <w:rFonts w:ascii="Courier New" w:eastAsia="Courier New" w:hAnsi="Courier New" w:cs="Courier New"/>
      <w:color w:val="000000"/>
      <w:sz w:val="24"/>
      <w:szCs w:val="24"/>
      <w:lang w:val="vi-VN" w:eastAsia="vi-VN" w:bidi="vi-VN"/>
    </w:rPr>
  </w:style>
  <w:style w:type="paragraph" w:styleId="NormalWeb">
    <w:name w:val="Normal (Web)"/>
    <w:basedOn w:val="Normal"/>
    <w:unhideWhenUsed/>
    <w:rsid w:val="002F08CE"/>
    <w:pPr>
      <w:widowControl/>
    </w:pPr>
    <w:rPr>
      <w:rFonts w:ascii="Arial" w:eastAsia="Times New Roman" w:hAnsi="Arial" w:cs="Arial"/>
      <w:color w:val="auto"/>
      <w:sz w:val="18"/>
      <w:szCs w:val="18"/>
      <w:lang w:val="en-US" w:eastAsia="en-US" w:bidi="ar-SA"/>
    </w:rPr>
  </w:style>
  <w:style w:type="paragraph" w:styleId="Header">
    <w:name w:val="header"/>
    <w:basedOn w:val="Normal"/>
    <w:link w:val="HeaderChar"/>
    <w:uiPriority w:val="99"/>
    <w:unhideWhenUsed/>
    <w:rsid w:val="000478ED"/>
    <w:pPr>
      <w:tabs>
        <w:tab w:val="center" w:pos="4680"/>
        <w:tab w:val="right" w:pos="9360"/>
      </w:tabs>
    </w:pPr>
  </w:style>
  <w:style w:type="character" w:customStyle="1" w:styleId="HeaderChar">
    <w:name w:val="Header Char"/>
    <w:basedOn w:val="DefaultParagraphFont"/>
    <w:link w:val="Header"/>
    <w:uiPriority w:val="99"/>
    <w:rsid w:val="000478E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478ED"/>
    <w:pPr>
      <w:tabs>
        <w:tab w:val="center" w:pos="4680"/>
        <w:tab w:val="right" w:pos="9360"/>
      </w:tabs>
    </w:pPr>
  </w:style>
  <w:style w:type="character" w:customStyle="1" w:styleId="FooterChar">
    <w:name w:val="Footer Char"/>
    <w:basedOn w:val="DefaultParagraphFont"/>
    <w:link w:val="Footer"/>
    <w:uiPriority w:val="99"/>
    <w:rsid w:val="000478ED"/>
    <w:rPr>
      <w:rFonts w:ascii="Courier New" w:eastAsia="Courier New" w:hAnsi="Courier New" w:cs="Courier New"/>
      <w:color w:val="000000"/>
      <w:sz w:val="24"/>
      <w:szCs w:val="24"/>
      <w:lang w:val="vi-VN" w:eastAsia="vi-VN" w:bidi="vi-VN"/>
    </w:rPr>
  </w:style>
  <w:style w:type="character" w:customStyle="1" w:styleId="fontstyle01">
    <w:name w:val="fontstyle01"/>
    <w:rsid w:val="00607D9C"/>
    <w:rPr>
      <w:rFonts w:ascii="TimesNewRomanPSMT" w:hAnsi="TimesNewRomanPSMT" w:hint="default"/>
      <w:b w:val="0"/>
      <w:bCs w:val="0"/>
      <w:i w:val="0"/>
      <w:iCs w:val="0"/>
      <w:color w:val="000000"/>
      <w:sz w:val="28"/>
      <w:szCs w:val="28"/>
    </w:rPr>
  </w:style>
  <w:style w:type="paragraph" w:customStyle="1" w:styleId="Nidung">
    <w:name w:val="Nội dung"/>
    <w:rsid w:val="006103CC"/>
    <w:pPr>
      <w:pBdr>
        <w:top w:val="nil"/>
        <w:left w:val="nil"/>
        <w:bottom w:val="nil"/>
        <w:right w:val="nil"/>
        <w:between w:val="nil"/>
        <w:bar w:val="nil"/>
      </w:pBdr>
      <w:spacing w:after="0" w:line="240" w:lineRule="auto"/>
    </w:pPr>
    <w:rPr>
      <w:rFonts w:eastAsia="Arial Unicode MS" w:cs="Arial Unicode MS"/>
      <w:color w:val="000000"/>
      <w:szCs w:val="28"/>
      <w:u w:color="000000"/>
      <w:bdr w:val="nil"/>
    </w:rPr>
  </w:style>
  <w:style w:type="paragraph" w:styleId="ListParagraph">
    <w:name w:val="List Paragraph"/>
    <w:basedOn w:val="Normal"/>
    <w:uiPriority w:val="1"/>
    <w:qFormat/>
    <w:rsid w:val="006103CC"/>
    <w:pPr>
      <w:widowControl/>
      <w:spacing w:after="200" w:line="276" w:lineRule="auto"/>
      <w:ind w:left="720"/>
      <w:contextualSpacing/>
    </w:pPr>
    <w:rPr>
      <w:rFonts w:ascii="Calibri" w:eastAsia="Calibri" w:hAnsi="Calibri"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2022-03-30T09:30:00Z</dcterms:created>
  <dcterms:modified xsi:type="dcterms:W3CDTF">2022-04-01T01:44:00Z</dcterms:modified>
</cp:coreProperties>
</file>